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205C" w14:textId="77777777" w:rsidR="00D44431" w:rsidRPr="00166BAE" w:rsidRDefault="00000000">
      <w:pPr>
        <w:pStyle w:val="1"/>
        <w:spacing w:before="69"/>
        <w:ind w:left="113"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ПРАВИЛА ВНУТРЕННЕГО РАСПОРЯДКА ДЛЯ КЛИЕНТОВ</w:t>
      </w:r>
    </w:p>
    <w:p w14:paraId="68233CD1" w14:textId="09A99410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17.10.2014 г. (в ред. </w:t>
      </w:r>
      <w:r w:rsidR="002D5BB4" w:rsidRPr="00166BAE">
        <w:rPr>
          <w:color w:val="000000" w:themeColor="text1"/>
          <w:sz w:val="17"/>
          <w:szCs w:val="17"/>
          <w:lang w:val="ru-RU"/>
        </w:rPr>
        <w:t>2</w:t>
      </w:r>
      <w:r w:rsidR="007D30BB" w:rsidRPr="00166BAE">
        <w:rPr>
          <w:color w:val="000000" w:themeColor="text1"/>
          <w:sz w:val="17"/>
          <w:szCs w:val="17"/>
          <w:lang w:val="ru-RU"/>
        </w:rPr>
        <w:t>0</w:t>
      </w:r>
      <w:r w:rsidRPr="00166BAE">
        <w:rPr>
          <w:color w:val="000000" w:themeColor="text1"/>
          <w:sz w:val="17"/>
          <w:szCs w:val="17"/>
          <w:lang w:val="ru-RU"/>
        </w:rPr>
        <w:t>.</w:t>
      </w:r>
      <w:r w:rsidR="007D30BB" w:rsidRPr="00166BAE">
        <w:rPr>
          <w:color w:val="000000" w:themeColor="text1"/>
          <w:sz w:val="17"/>
          <w:szCs w:val="17"/>
          <w:lang w:val="ru-RU"/>
        </w:rPr>
        <w:t>01</w:t>
      </w:r>
      <w:r w:rsidRPr="00166BAE">
        <w:rPr>
          <w:color w:val="000000" w:themeColor="text1"/>
          <w:sz w:val="17"/>
          <w:szCs w:val="17"/>
          <w:lang w:val="ru-RU"/>
        </w:rPr>
        <w:t>.202</w:t>
      </w:r>
      <w:r w:rsidR="007D30BB" w:rsidRPr="00166BAE">
        <w:rPr>
          <w:color w:val="000000" w:themeColor="text1"/>
          <w:sz w:val="17"/>
          <w:szCs w:val="17"/>
          <w:lang w:val="ru-RU"/>
        </w:rPr>
        <w:t>5</w:t>
      </w:r>
      <w:r w:rsidRPr="00166BAE">
        <w:rPr>
          <w:color w:val="000000" w:themeColor="text1"/>
          <w:sz w:val="17"/>
          <w:szCs w:val="17"/>
          <w:lang w:val="ru-RU"/>
        </w:rPr>
        <w:t xml:space="preserve"> г.)</w:t>
      </w:r>
    </w:p>
    <w:p w14:paraId="2AE0FE23" w14:textId="77777777" w:rsidR="00D44431" w:rsidRPr="00166BAE" w:rsidRDefault="00D44431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</w:p>
    <w:p w14:paraId="148240E3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г. Новосибирск</w:t>
      </w:r>
    </w:p>
    <w:p w14:paraId="63FFF278" w14:textId="77777777" w:rsidR="00D44431" w:rsidRPr="00166BAE" w:rsidRDefault="00D44431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</w:p>
    <w:p w14:paraId="6D05D3A9" w14:textId="77777777" w:rsidR="00D44431" w:rsidRPr="00166BAE" w:rsidRDefault="00000000">
      <w:pPr>
        <w:pStyle w:val="1"/>
        <w:ind w:left="2982"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ПРАВИЛА ВНУТРЕННЕГО РАСПОРЯДКА ДЛЯ КЛИЕНТОВ</w:t>
      </w:r>
    </w:p>
    <w:p w14:paraId="1395F415" w14:textId="77777777" w:rsidR="00D44431" w:rsidRPr="00166BAE" w:rsidRDefault="00D44431">
      <w:pPr>
        <w:pStyle w:val="1"/>
        <w:tabs>
          <w:tab w:val="left" w:pos="4973"/>
          <w:tab w:val="left" w:pos="4974"/>
        </w:tabs>
        <w:ind w:left="4973" w:firstLine="0"/>
        <w:jc w:val="right"/>
        <w:rPr>
          <w:color w:val="000000" w:themeColor="text1"/>
          <w:sz w:val="17"/>
          <w:szCs w:val="17"/>
          <w:lang w:val="ru-RU"/>
        </w:rPr>
      </w:pPr>
    </w:p>
    <w:p w14:paraId="7AC17C81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Общие</w:t>
      </w:r>
      <w:r w:rsidRPr="00166BAE">
        <w:rPr>
          <w:color w:val="000000" w:themeColor="text1"/>
          <w:spacing w:val="-1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положения</w:t>
      </w:r>
    </w:p>
    <w:p w14:paraId="6BD24783" w14:textId="77777777" w:rsidR="00D44431" w:rsidRPr="00166BAE" w:rsidRDefault="00000000">
      <w:pPr>
        <w:pStyle w:val="afa"/>
        <w:numPr>
          <w:ilvl w:val="1"/>
          <w:numId w:val="6"/>
        </w:numPr>
        <w:tabs>
          <w:tab w:val="left" w:pos="426"/>
        </w:tabs>
        <w:ind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Настоящие Правила внутреннего распорядка для клиентов (далее по тексту – Правила) разработаны в целях обеспечения улучшения качества услуг ООО ЦСМ «Здравица» (далее Центр(ы), ЦСМ Здравица), являются локальным актом медицинской организации, соблюдение которых является обязательным для клиентов и других посетителей Центров.</w:t>
      </w:r>
    </w:p>
    <w:p w14:paraId="7D0E66F2" w14:textId="77777777" w:rsidR="00D44431" w:rsidRPr="00166BAE" w:rsidRDefault="00000000">
      <w:pPr>
        <w:pStyle w:val="afa"/>
        <w:numPr>
          <w:ilvl w:val="1"/>
          <w:numId w:val="6"/>
        </w:numPr>
        <w:tabs>
          <w:tab w:val="left" w:pos="426"/>
        </w:tabs>
        <w:ind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Администрация Центров может вносить в Правила необходимые изменения и дополнения. Новая редакция Правил вступает в силу с момента ее размещения на информационном стенде и публикации на официальном сайте ЦСМ «Здравица»</w:t>
      </w:r>
      <w:r w:rsidRPr="00166BAE">
        <w:rPr>
          <w:color w:val="000000" w:themeColor="text1"/>
          <w:spacing w:val="-10"/>
          <w:sz w:val="17"/>
          <w:szCs w:val="17"/>
          <w:lang w:val="ru-RU"/>
        </w:rPr>
        <w:t xml:space="preserve"> </w:t>
      </w:r>
      <w:hyperlink r:id="rId7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>.</w:t>
      </w:r>
    </w:p>
    <w:p w14:paraId="2C904395" w14:textId="77777777" w:rsidR="00D44431" w:rsidRPr="00166BAE" w:rsidRDefault="00000000">
      <w:pPr>
        <w:pStyle w:val="afa"/>
        <w:numPr>
          <w:ilvl w:val="1"/>
          <w:numId w:val="6"/>
        </w:numPr>
        <w:tabs>
          <w:tab w:val="left" w:pos="426"/>
        </w:tabs>
        <w:ind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ООО ЦСМ «Здравица» оказывает   медицинские и немедицинские услуги на возмездной основе, за счет личных средств граждан, организаций или в рамках программ добровольного медицинского страхования. </w:t>
      </w:r>
    </w:p>
    <w:p w14:paraId="357D73BC" w14:textId="77777777" w:rsidR="00D44431" w:rsidRPr="00166BAE" w:rsidRDefault="00000000">
      <w:pPr>
        <w:pStyle w:val="afa"/>
        <w:numPr>
          <w:ilvl w:val="1"/>
          <w:numId w:val="6"/>
        </w:numPr>
        <w:tabs>
          <w:tab w:val="left" w:pos="426"/>
        </w:tabs>
        <w:ind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ООО ЦСМ «Здравица» не является участником реализации программы оказания медицинских услуг в системе обязательного медицинского страхования.</w:t>
      </w:r>
    </w:p>
    <w:p w14:paraId="28CDCD83" w14:textId="77777777" w:rsidR="00D44431" w:rsidRPr="00166BAE" w:rsidRDefault="00000000">
      <w:pPr>
        <w:pStyle w:val="afa"/>
        <w:numPr>
          <w:ilvl w:val="1"/>
          <w:numId w:val="6"/>
        </w:numPr>
        <w:tabs>
          <w:tab w:val="left" w:pos="426"/>
        </w:tabs>
        <w:ind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Медицинские услуги оказываются в соответствии и на основании лицензии на осуществление медицинской деятельности. С выпиской из реестра лицензий можно ознакомиться на сайте Центра, а также по ссылке </w:t>
      </w:r>
      <w:hyperlink r:id="rId8" w:tooltip="https://roszdravnadzor.gov.ru/services/licenses" w:history="1">
        <w:r w:rsidRPr="00166BAE">
          <w:rPr>
            <w:color w:val="000000" w:themeColor="text1"/>
            <w:sz w:val="17"/>
            <w:szCs w:val="17"/>
            <w:lang w:val="ru-RU"/>
          </w:rPr>
          <w:t>https://roszdravnadzor.gov.ru/services/licenses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 </w:t>
      </w:r>
    </w:p>
    <w:p w14:paraId="7A51E8BD" w14:textId="77777777" w:rsidR="00D44431" w:rsidRPr="00166BAE" w:rsidRDefault="00D44431">
      <w:pPr>
        <w:tabs>
          <w:tab w:val="left" w:pos="402"/>
        </w:tabs>
        <w:ind w:left="-176" w:right="106"/>
        <w:rPr>
          <w:color w:val="000000" w:themeColor="text1"/>
          <w:sz w:val="17"/>
          <w:szCs w:val="17"/>
          <w:lang w:val="ru-RU"/>
        </w:rPr>
      </w:pPr>
    </w:p>
    <w:p w14:paraId="335A85CF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Расположение и режим работы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Центров и колл-центра</w:t>
      </w:r>
    </w:p>
    <w:p w14:paraId="32CC264C" w14:textId="77777777" w:rsidR="00D44431" w:rsidRPr="00166BAE" w:rsidRDefault="00000000">
      <w:pPr>
        <w:pStyle w:val="af8"/>
        <w:ind w:left="0" w:hanging="142"/>
        <w:rPr>
          <w:b/>
          <w:color w:val="000000" w:themeColor="text1"/>
          <w:sz w:val="17"/>
          <w:szCs w:val="17"/>
          <w:lang w:val="ru-RU"/>
        </w:rPr>
      </w:pPr>
      <w:r w:rsidRPr="00166BAE">
        <w:rPr>
          <w:b/>
          <w:color w:val="000000" w:themeColor="text1"/>
          <w:sz w:val="17"/>
          <w:szCs w:val="17"/>
          <w:lang w:val="ru-RU"/>
        </w:rPr>
        <w:t>2.1. Расположение Центров:</w:t>
      </w:r>
    </w:p>
    <w:p w14:paraId="5CE6121E" w14:textId="77777777" w:rsidR="00D44431" w:rsidRPr="00166BAE" w:rsidRDefault="00000000">
      <w:pPr>
        <w:pStyle w:val="af8"/>
        <w:rPr>
          <w:bCs/>
          <w:color w:val="000000" w:themeColor="text1"/>
          <w:sz w:val="17"/>
          <w:szCs w:val="17"/>
          <w:u w:val="single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Центральный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>ул. Державина, 28, 1 этаж (здание Бизнес-центра на Державина)</w:t>
      </w:r>
    </w:p>
    <w:p w14:paraId="0151E0F1" w14:textId="77777777" w:rsidR="00D44431" w:rsidRPr="00166BAE" w:rsidRDefault="00000000">
      <w:pPr>
        <w:ind w:left="113" w:right="4678"/>
        <w:rPr>
          <w:bCs/>
          <w:color w:val="000000" w:themeColor="text1"/>
          <w:sz w:val="17"/>
          <w:szCs w:val="17"/>
          <w:u w:val="single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Железнодорожный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>ул. 1905 года, 73, 1 этаж (жилой комплекс «</w:t>
      </w:r>
      <w:r w:rsidRPr="00166BAE">
        <w:rPr>
          <w:bCs/>
          <w:color w:val="000000" w:themeColor="text1"/>
          <w:sz w:val="17"/>
          <w:szCs w:val="17"/>
        </w:rPr>
        <w:t>La</w:t>
      </w:r>
      <w:r w:rsidRPr="00166BAE">
        <w:rPr>
          <w:bCs/>
          <w:color w:val="000000" w:themeColor="text1"/>
          <w:sz w:val="17"/>
          <w:szCs w:val="17"/>
          <w:lang w:val="ru-RU"/>
        </w:rPr>
        <w:t xml:space="preserve"> </w:t>
      </w:r>
      <w:r w:rsidRPr="00166BAE">
        <w:rPr>
          <w:bCs/>
          <w:color w:val="000000" w:themeColor="text1"/>
          <w:sz w:val="17"/>
          <w:szCs w:val="17"/>
        </w:rPr>
        <w:t>Grande</w:t>
      </w:r>
      <w:r w:rsidRPr="00166BAE">
        <w:rPr>
          <w:bCs/>
          <w:color w:val="000000" w:themeColor="text1"/>
          <w:sz w:val="17"/>
          <w:szCs w:val="17"/>
          <w:lang w:val="ru-RU"/>
        </w:rPr>
        <w:t>»)</w:t>
      </w:r>
    </w:p>
    <w:p w14:paraId="3D2F4170" w14:textId="77777777" w:rsidR="00D44431" w:rsidRPr="00166BAE" w:rsidRDefault="00000000">
      <w:pPr>
        <w:ind w:left="113" w:right="4678"/>
        <w:rPr>
          <w:bCs/>
          <w:color w:val="000000" w:themeColor="text1"/>
          <w:sz w:val="17"/>
          <w:szCs w:val="17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Октябрьский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 xml:space="preserve">ул. Шевченко, 31а, 1 этаж </w:t>
      </w:r>
    </w:p>
    <w:p w14:paraId="58EE2EE4" w14:textId="77777777" w:rsidR="00D44431" w:rsidRPr="00166BAE" w:rsidRDefault="00000000">
      <w:pPr>
        <w:ind w:left="113" w:right="4678"/>
        <w:rPr>
          <w:bCs/>
          <w:color w:val="000000" w:themeColor="text1"/>
          <w:sz w:val="17"/>
          <w:szCs w:val="17"/>
          <w:u w:val="single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Заельцовский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>ул. Дуси Ковальчук, 272/1, 1 этаж</w:t>
      </w:r>
    </w:p>
    <w:p w14:paraId="4489D7E4" w14:textId="77777777" w:rsidR="00D44431" w:rsidRPr="00166BAE" w:rsidRDefault="00000000">
      <w:pPr>
        <w:pStyle w:val="af8"/>
        <w:rPr>
          <w:bCs/>
          <w:color w:val="000000" w:themeColor="text1"/>
          <w:sz w:val="17"/>
          <w:szCs w:val="17"/>
          <w:u w:val="single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Калининский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>ул. Красный проспект, 323, 1 этаж (микрорайон «Родники», жилой комплекс «Онега»)</w:t>
      </w:r>
    </w:p>
    <w:p w14:paraId="772C115A" w14:textId="77777777" w:rsidR="00D44431" w:rsidRPr="00166BAE" w:rsidRDefault="00000000">
      <w:pPr>
        <w:ind w:left="113"/>
        <w:rPr>
          <w:bCs/>
          <w:color w:val="000000" w:themeColor="text1"/>
          <w:sz w:val="17"/>
          <w:szCs w:val="17"/>
          <w:u w:val="single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 xml:space="preserve">Ленинский район: </w:t>
      </w:r>
      <w:r w:rsidRPr="00166BAE">
        <w:rPr>
          <w:bCs/>
          <w:color w:val="000000" w:themeColor="text1"/>
          <w:sz w:val="17"/>
          <w:szCs w:val="17"/>
          <w:lang w:val="ru-RU"/>
        </w:rPr>
        <w:t>пл. Карла Маркса, 7, 3 этаж (здание Бизнес-центра "Сан Сити")</w:t>
      </w:r>
    </w:p>
    <w:p w14:paraId="70A2AD7E" w14:textId="77777777" w:rsidR="00D44431" w:rsidRPr="00166BAE" w:rsidRDefault="00000000">
      <w:pPr>
        <w:ind w:left="113"/>
        <w:rPr>
          <w:color w:val="000000" w:themeColor="text1"/>
          <w:sz w:val="17"/>
          <w:szCs w:val="17"/>
          <w:lang w:val="ru-RU"/>
        </w:rPr>
      </w:pPr>
      <w:r w:rsidRPr="00166BAE">
        <w:rPr>
          <w:bCs/>
          <w:color w:val="000000" w:themeColor="text1"/>
          <w:sz w:val="17"/>
          <w:szCs w:val="17"/>
          <w:u w:val="single"/>
          <w:lang w:val="ru-RU"/>
        </w:rPr>
        <w:t>Ленинский район</w:t>
      </w:r>
      <w:r w:rsidRPr="00166BAE">
        <w:rPr>
          <w:color w:val="000000" w:themeColor="text1"/>
          <w:sz w:val="17"/>
          <w:szCs w:val="17"/>
          <w:lang w:val="ru-RU"/>
        </w:rPr>
        <w:t>: ул. Титова, 22а, 4 этаж (здание торгового центра «Сталин-хаус»)</w:t>
      </w:r>
    </w:p>
    <w:p w14:paraId="2BE6A818" w14:textId="77777777" w:rsidR="00D44431" w:rsidRPr="00166BAE" w:rsidRDefault="00000000">
      <w:pPr>
        <w:pStyle w:val="af8"/>
        <w:ind w:left="0" w:hanging="142"/>
        <w:rPr>
          <w:b/>
          <w:color w:val="000000" w:themeColor="text1"/>
          <w:sz w:val="17"/>
          <w:szCs w:val="17"/>
          <w:lang w:val="ru-RU"/>
        </w:rPr>
      </w:pPr>
      <w:r w:rsidRPr="00166BAE">
        <w:rPr>
          <w:b/>
          <w:color w:val="000000" w:themeColor="text1"/>
          <w:sz w:val="17"/>
          <w:szCs w:val="17"/>
          <w:lang w:val="ru-RU"/>
        </w:rPr>
        <w:t xml:space="preserve">2.2. Режим работы Центров: </w:t>
      </w:r>
    </w:p>
    <w:p w14:paraId="4ACB7B28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в будни: с 7.30 до 21.00 (для центра по адресу ул. Державина, 28 с 8.00, для центра по адресу ул. Красный проспект, 323 до 20.00), </w:t>
      </w:r>
    </w:p>
    <w:p w14:paraId="7B409095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субботу: с 8.00 до 20.00,</w:t>
      </w:r>
    </w:p>
    <w:p w14:paraId="76F7A946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воскресенье: с 9.00 до 20.00 (для центра по адресу ул. 1905 года, 73 до 18.00).</w:t>
      </w:r>
    </w:p>
    <w:p w14:paraId="1625DA18" w14:textId="77777777" w:rsidR="00D44431" w:rsidRPr="00166BAE" w:rsidRDefault="00000000">
      <w:pPr>
        <w:pStyle w:val="af8"/>
        <w:ind w:left="0" w:hanging="142"/>
        <w:rPr>
          <w:b/>
          <w:color w:val="000000" w:themeColor="text1"/>
          <w:sz w:val="17"/>
          <w:szCs w:val="17"/>
          <w:lang w:val="ru-RU"/>
        </w:rPr>
      </w:pPr>
      <w:r w:rsidRPr="00166BAE">
        <w:rPr>
          <w:b/>
          <w:color w:val="000000" w:themeColor="text1"/>
          <w:sz w:val="17"/>
          <w:szCs w:val="17"/>
          <w:lang w:val="ru-RU"/>
        </w:rPr>
        <w:t>2.3. Режим</w:t>
      </w:r>
      <w:r w:rsidRPr="00166BAE">
        <w:rPr>
          <w:color w:val="000000" w:themeColor="text1"/>
          <w:sz w:val="17"/>
          <w:szCs w:val="17"/>
          <w:lang w:val="ru-RU"/>
        </w:rPr>
        <w:t xml:space="preserve"> </w:t>
      </w:r>
      <w:r w:rsidRPr="00166BAE">
        <w:rPr>
          <w:b/>
          <w:color w:val="000000" w:themeColor="text1"/>
          <w:sz w:val="17"/>
          <w:szCs w:val="17"/>
          <w:lang w:val="ru-RU"/>
        </w:rPr>
        <w:t>работы единого колл-центр:</w:t>
      </w:r>
    </w:p>
    <w:p w14:paraId="452C8157" w14:textId="77777777" w:rsidR="00D44431" w:rsidRPr="00166BAE" w:rsidRDefault="00000000">
      <w:pPr>
        <w:pStyle w:val="af8"/>
        <w:ind w:left="284" w:hanging="142"/>
        <w:rPr>
          <w:bCs/>
          <w:color w:val="000000" w:themeColor="text1"/>
          <w:sz w:val="17"/>
          <w:szCs w:val="17"/>
          <w:lang w:val="ru-RU"/>
        </w:rPr>
      </w:pPr>
      <w:r w:rsidRPr="00166BAE">
        <w:rPr>
          <w:bCs/>
          <w:color w:val="000000" w:themeColor="text1"/>
          <w:sz w:val="17"/>
          <w:szCs w:val="17"/>
          <w:lang w:val="ru-RU"/>
        </w:rPr>
        <w:t xml:space="preserve">в будни: с 7.00 до 22.00, </w:t>
      </w:r>
    </w:p>
    <w:p w14:paraId="576AD067" w14:textId="77777777" w:rsidR="00D44431" w:rsidRPr="00166BAE" w:rsidRDefault="00000000">
      <w:pPr>
        <w:pStyle w:val="af8"/>
        <w:ind w:left="284" w:hanging="142"/>
        <w:rPr>
          <w:bCs/>
          <w:color w:val="000000" w:themeColor="text1"/>
          <w:sz w:val="17"/>
          <w:szCs w:val="17"/>
          <w:lang w:val="ru-RU"/>
        </w:rPr>
      </w:pPr>
      <w:r w:rsidRPr="00166BAE">
        <w:rPr>
          <w:bCs/>
          <w:color w:val="000000" w:themeColor="text1"/>
          <w:sz w:val="17"/>
          <w:szCs w:val="17"/>
          <w:lang w:val="ru-RU"/>
        </w:rPr>
        <w:t>в выходные: с 7.00 до 21.00</w:t>
      </w:r>
    </w:p>
    <w:p w14:paraId="585DEB17" w14:textId="77777777" w:rsidR="00D44431" w:rsidRPr="00166BAE" w:rsidRDefault="00000000">
      <w:pPr>
        <w:pStyle w:val="af8"/>
        <w:ind w:left="284" w:hanging="142"/>
        <w:rPr>
          <w:bCs/>
          <w:color w:val="000000" w:themeColor="text1"/>
          <w:sz w:val="17"/>
          <w:szCs w:val="17"/>
          <w:lang w:val="ru-RU"/>
        </w:rPr>
      </w:pPr>
      <w:r w:rsidRPr="00166BAE">
        <w:rPr>
          <w:bCs/>
          <w:color w:val="000000" w:themeColor="text1"/>
          <w:sz w:val="17"/>
          <w:szCs w:val="17"/>
          <w:lang w:val="ru-RU"/>
        </w:rPr>
        <w:t>Оформление онлайн-заявок на прием с 7.00 до 24.00.</w:t>
      </w:r>
    </w:p>
    <w:p w14:paraId="2610C905" w14:textId="77777777" w:rsidR="00D44431" w:rsidRPr="00166BAE" w:rsidRDefault="00000000">
      <w:pPr>
        <w:pStyle w:val="af8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Режим работы может измениться в праздничные дни или по техническим причинам. Информация об изменениях размещается на сайте ЦСМ</w:t>
      </w:r>
    </w:p>
    <w:p w14:paraId="6CFC7B5D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«Здравица».</w:t>
      </w:r>
    </w:p>
    <w:p w14:paraId="2D15819E" w14:textId="77777777" w:rsidR="00D44431" w:rsidRPr="00166BAE" w:rsidRDefault="00D44431">
      <w:pPr>
        <w:pStyle w:val="af8"/>
        <w:rPr>
          <w:color w:val="000000" w:themeColor="text1"/>
          <w:sz w:val="17"/>
          <w:szCs w:val="17"/>
          <w:lang w:val="ru-RU"/>
        </w:rPr>
      </w:pPr>
    </w:p>
    <w:p w14:paraId="2D1A545B" w14:textId="41A19180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b w:val="0"/>
          <w:bCs w:val="0"/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Общие Права и обязанности посетителей ЦСМ «Здравица»</w:t>
      </w:r>
    </w:p>
    <w:p w14:paraId="69676E64" w14:textId="77777777" w:rsidR="00F51586" w:rsidRPr="00166BAE" w:rsidRDefault="00000000" w:rsidP="00F51586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rStyle w:val="aff0"/>
          <w:color w:val="000000" w:themeColor="text1"/>
          <w:sz w:val="17"/>
          <w:szCs w:val="17"/>
          <w:u w:val="none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Права и обязанности граждан с сфере охраны здоровья установлены ст. 18-28 Федерального закона от 21.11.2011 года №323-ФЗ «Об основах охраны здоровья граждан в Российской Федерации». Выдержка из закона размещена на стендах Центров и на сайте </w:t>
      </w:r>
      <w:hyperlink r:id="rId9" w:tooltip="https://www.zdravitsa.ru/about/legal/" w:history="1">
        <w:r w:rsidRPr="00166BAE">
          <w:rPr>
            <w:rStyle w:val="aff0"/>
            <w:color w:val="000000" w:themeColor="text1"/>
            <w:sz w:val="17"/>
            <w:szCs w:val="17"/>
            <w:lang w:val="ru-RU"/>
          </w:rPr>
          <w:t>https://www.zdravitsa.ru/about/legal/</w:t>
        </w:r>
      </w:hyperlink>
    </w:p>
    <w:p w14:paraId="2D7C527C" w14:textId="77777777" w:rsidR="00CB0500" w:rsidRPr="00166BAE" w:rsidRDefault="00000000" w:rsidP="00CB0500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Пациенты обязаны бережно относиться к своему здоровью, соблюдать предписания и рекомендации врачей, в том числе и определенные на период временной нетрудоспособности, сообщать обо всех известных фактах о состоянии своего здоровья, которое может оказать влияние на исход лечения, в том числе, о несоблюдении рекомендаций по тем или иным причинам (задача врача не наказать за неисполнение рекомендаций, а иметь объективную информацию для правильной диагностики, назначения или корректировки лечения).</w:t>
      </w:r>
    </w:p>
    <w:p w14:paraId="56FAB3F8" w14:textId="5997B0BB" w:rsidR="00F51586" w:rsidRPr="00166BAE" w:rsidRDefault="00000000" w:rsidP="00CB0500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Все посетители Центров обязаны соблюдать правила санитарно-гигиенического режима: перед входом в помещения центра надевать бахилы, снимать верхнюю одежду и головные уборы,</w:t>
      </w:r>
      <w:r w:rsidR="00CB0500" w:rsidRPr="00166BAE">
        <w:rPr>
          <w:color w:val="000000" w:themeColor="text1"/>
          <w:sz w:val="17"/>
          <w:szCs w:val="17"/>
          <w:lang w:val="ru-RU"/>
        </w:rPr>
        <w:t xml:space="preserve"> оставлять</w:t>
      </w:r>
      <w:r w:rsidR="004F5C4A" w:rsidRPr="00166BAE">
        <w:rPr>
          <w:color w:val="000000" w:themeColor="text1"/>
          <w:sz w:val="17"/>
          <w:szCs w:val="17"/>
          <w:lang w:val="ru-RU"/>
        </w:rPr>
        <w:t xml:space="preserve"> детские</w:t>
      </w:r>
      <w:r w:rsidR="00CB0500" w:rsidRPr="00166BAE">
        <w:rPr>
          <w:color w:val="000000" w:themeColor="text1"/>
          <w:sz w:val="17"/>
          <w:szCs w:val="17"/>
          <w:lang w:val="ru-RU"/>
        </w:rPr>
        <w:t xml:space="preserve"> коляски </w:t>
      </w:r>
      <w:r w:rsidR="001F6F7A" w:rsidRPr="00166BAE">
        <w:rPr>
          <w:color w:val="000000" w:themeColor="text1"/>
          <w:sz w:val="17"/>
          <w:szCs w:val="17"/>
          <w:lang w:val="ru-RU"/>
        </w:rPr>
        <w:t xml:space="preserve">в холле </w:t>
      </w:r>
      <w:r w:rsidR="004F5C4A" w:rsidRPr="00166BAE">
        <w:rPr>
          <w:color w:val="000000" w:themeColor="text1"/>
          <w:sz w:val="17"/>
          <w:szCs w:val="17"/>
          <w:lang w:val="ru-RU"/>
        </w:rPr>
        <w:t>(</w:t>
      </w:r>
      <w:r w:rsidR="00CB0500" w:rsidRPr="00166BAE">
        <w:rPr>
          <w:color w:val="000000" w:themeColor="text1"/>
          <w:sz w:val="17"/>
          <w:szCs w:val="17"/>
          <w:lang w:val="ru-RU"/>
        </w:rPr>
        <w:t>за пределами врачебного кабинета</w:t>
      </w:r>
      <w:r w:rsidR="004F5C4A" w:rsidRPr="00166BAE">
        <w:rPr>
          <w:color w:val="000000" w:themeColor="text1"/>
          <w:sz w:val="17"/>
          <w:szCs w:val="17"/>
          <w:lang w:val="ru-RU"/>
        </w:rPr>
        <w:t>)</w:t>
      </w:r>
      <w:r w:rsidR="00CB0500" w:rsidRPr="00166BAE">
        <w:rPr>
          <w:color w:val="000000" w:themeColor="text1"/>
          <w:sz w:val="17"/>
          <w:szCs w:val="17"/>
          <w:lang w:val="ru-RU"/>
        </w:rPr>
        <w:t xml:space="preserve">, </w:t>
      </w:r>
      <w:r w:rsidRPr="00166BAE">
        <w:rPr>
          <w:color w:val="000000" w:themeColor="text1"/>
          <w:sz w:val="17"/>
          <w:szCs w:val="17"/>
          <w:lang w:val="ru-RU"/>
        </w:rPr>
        <w:t>не загромождать проходы габаритными сумками или другими вещами. В объявленные карантинные периоды соблюдать предписанные санитарным законодательством меры: надевать маски, перчатки, соблюдать охранительное расстояние и др</w:t>
      </w:r>
    </w:p>
    <w:p w14:paraId="12C48196" w14:textId="77777777" w:rsidR="00F51586" w:rsidRPr="00166BAE" w:rsidRDefault="00000000" w:rsidP="00F51586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Все посетители Центров обязаны бережно относиться к имуществу ЦСМ «Здравица», не допускать намеренную порчу и повреждение мебели, стен, оборудования и т.д., обеспечивать контроль за соблюдением данного требования несовершеннолетними или иными лицами ограниченно дееспособными.</w:t>
      </w:r>
    </w:p>
    <w:p w14:paraId="5D79CC94" w14:textId="77777777" w:rsidR="00F51586" w:rsidRPr="00166BAE" w:rsidRDefault="00000000" w:rsidP="00F51586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Посетители обязаны соблюдать нормы общественного поведения как при общении с другими посетителями, так и с работниками Центров, не допускать использования в речи слов и нецензурных слов и выражений, проявления неуважительного или оскорбительного характера.</w:t>
      </w:r>
    </w:p>
    <w:p w14:paraId="475A4175" w14:textId="3EBFC1C7" w:rsidR="00D44431" w:rsidRPr="00166BAE" w:rsidRDefault="00000000" w:rsidP="00F51586">
      <w:pPr>
        <w:pStyle w:val="afa"/>
        <w:numPr>
          <w:ilvl w:val="1"/>
          <w:numId w:val="40"/>
        </w:numPr>
        <w:tabs>
          <w:tab w:val="left" w:pos="426"/>
        </w:tabs>
        <w:ind w:left="142" w:right="105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Посетители имеют право знакомиться с информацией о ЦСМ «Здравица, о специалистах, о нормативно-правовых актах в области прав пациентов, расположенной на стендах Центров, а также с информацией, предоставляемой по запросу, путем обращения к администраторам Центров. </w:t>
      </w:r>
    </w:p>
    <w:p w14:paraId="6C8E05B6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b w:val="0"/>
          <w:bCs w:val="0"/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Порядок предоставления платных медицинских услуг </w:t>
      </w:r>
    </w:p>
    <w:p w14:paraId="1F7DF9A6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Платные медицинские услуги, в соответствии с нормами Постановления Правительства РФ № 736 от 11.05.2023 г.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г. №1006»,  оказываются на основании письменного договора, форма которого расположена для ознакомления на сайте </w:t>
      </w:r>
      <w:hyperlink r:id="rId10" w:tooltip="https://www.zdravitsa.ru/about/docs/" w:history="1">
        <w:r w:rsidRPr="00166BAE">
          <w:rPr>
            <w:rStyle w:val="aff0"/>
            <w:color w:val="000000" w:themeColor="text1"/>
            <w:sz w:val="17"/>
            <w:szCs w:val="17"/>
            <w:lang w:val="ru-RU"/>
          </w:rPr>
          <w:t>https://www.zdravitsa.ru/about/docs/</w:t>
        </w:r>
      </w:hyperlink>
      <w:r w:rsidRPr="00166BAE">
        <w:rPr>
          <w:color w:val="000000" w:themeColor="text1"/>
          <w:sz w:val="17"/>
          <w:szCs w:val="17"/>
          <w:lang w:val="ru-RU"/>
        </w:rPr>
        <w:t>.</w:t>
      </w:r>
    </w:p>
    <w:p w14:paraId="3EDF29C0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Для заключения договора заказчик обязан предъявить документ, удостоверяющий личность, а при заключении договора в пользу несовершеннолетнего документы, подтверждающие личность ребенка и полномочия законного представителя.  При оказании медицинских услуг сотрудники центра вправе, а пациенты (законные представители пациентов) обязаны предъявить документы удостоверяющие личность в целях идентификации личности, предоставления доступа к сведениям медицинского характера.</w:t>
      </w:r>
    </w:p>
    <w:p w14:paraId="1251796E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В связи с обязанностью указания персональных сведений, в том числе сведений о состоянии здоровья в медицинской документации, в том числе с использованием информационных систем, услуги оказываются при наличии согласия на обработку персональных данных. </w:t>
      </w:r>
    </w:p>
    <w:p w14:paraId="5AAC19CC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Заключение договора и оказание услуг без предоставления согласия на обработку персональных данных осуществляется в исключительных случаях на условиях анонимности, о чем в оформляемых документах делается соответствующая отметка «сведения предоставлены со слов Заказчика без предъявления документа».  В этом случае услуги предоставляются на основании разового договора. </w:t>
      </w:r>
    </w:p>
    <w:p w14:paraId="176680BA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В целях реализации программ заботы о клиентах заказчики и/или пациенты могут предоставить согласие на сбор и обработку дополнительных персональных сведений (номер телефона, электронная почта) в целях регистрации в личном кабинете, направления напоминаний о приеме, получения иной информации о деятельности ЦСМ «Здравица». </w:t>
      </w:r>
    </w:p>
    <w:p w14:paraId="52651C56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Политика ЦСМ «Здравица» в области обработки и защиты персональных данных размещена на сайте </w:t>
      </w:r>
      <w:hyperlink r:id="rId11" w:tooltip="https://www.zdravitsa.ru/privacy-policy/" w:history="1">
        <w:r w:rsidRPr="00166BAE">
          <w:rPr>
            <w:rStyle w:val="aff0"/>
            <w:color w:val="000000" w:themeColor="text1"/>
            <w:sz w:val="17"/>
            <w:szCs w:val="17"/>
            <w:lang w:val="ru-RU"/>
          </w:rPr>
          <w:t>https://www.zdravitsa.ru/privacy-policy/</w:t>
        </w:r>
      </w:hyperlink>
      <w:r w:rsidRPr="00166BAE">
        <w:rPr>
          <w:color w:val="000000" w:themeColor="text1"/>
          <w:sz w:val="17"/>
          <w:szCs w:val="17"/>
          <w:lang w:val="ru-RU"/>
        </w:rPr>
        <w:t>.</w:t>
      </w:r>
    </w:p>
    <w:p w14:paraId="0BFCF500" w14:textId="77777777" w:rsidR="00D44431" w:rsidRPr="00166BAE" w:rsidRDefault="00000000">
      <w:pPr>
        <w:pStyle w:val="af8"/>
        <w:numPr>
          <w:ilvl w:val="1"/>
          <w:numId w:val="9"/>
        </w:numPr>
        <w:tabs>
          <w:tab w:val="left" w:pos="426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b/>
          <w:bCs/>
          <w:color w:val="000000" w:themeColor="text1"/>
          <w:sz w:val="17"/>
          <w:szCs w:val="17"/>
          <w:lang w:val="ru-RU"/>
        </w:rPr>
        <w:t>Запись на прием.</w:t>
      </w:r>
    </w:p>
    <w:p w14:paraId="024FA7BE" w14:textId="77777777" w:rsidR="00D44431" w:rsidRPr="00166BAE" w:rsidRDefault="00000000">
      <w:pPr>
        <w:pStyle w:val="af8"/>
        <w:numPr>
          <w:ilvl w:val="2"/>
          <w:numId w:val="9"/>
        </w:numPr>
        <w:ind w:left="142"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Все приемы специалистов осуществляются по предварительной записи, в том числе для проведения манипуляций по забору крови на </w:t>
      </w:r>
      <w:r w:rsidRPr="00166BAE">
        <w:rPr>
          <w:color w:val="000000" w:themeColor="text1"/>
          <w:sz w:val="17"/>
          <w:szCs w:val="17"/>
          <w:lang w:val="ru-RU"/>
        </w:rPr>
        <w:lastRenderedPageBreak/>
        <w:t>анализы.</w:t>
      </w:r>
    </w:p>
    <w:p w14:paraId="44E2D3FA" w14:textId="77777777" w:rsidR="00D44431" w:rsidRPr="00166BAE" w:rsidRDefault="00000000">
      <w:pPr>
        <w:pStyle w:val="af8"/>
        <w:numPr>
          <w:ilvl w:val="2"/>
          <w:numId w:val="9"/>
        </w:numPr>
        <w:ind w:left="142" w:right="2081"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Запись производится:</w:t>
      </w:r>
    </w:p>
    <w:p w14:paraId="4CEB0141" w14:textId="77777777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колл-центре специалистом службы поддержки клиентов по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единому номеру </w:t>
      </w:r>
      <w:r w:rsidRPr="00166BAE">
        <w:rPr>
          <w:color w:val="000000" w:themeColor="text1"/>
          <w:sz w:val="17"/>
          <w:szCs w:val="17"/>
          <w:lang w:val="ru-RU"/>
        </w:rPr>
        <w:t>телефона +7 (383) 362-02-00;</w:t>
      </w:r>
    </w:p>
    <w:p w14:paraId="6E9BE683" w14:textId="14C72459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посредством онлайн-заявки через</w:t>
      </w:r>
      <w:r w:rsidRPr="00166BAE">
        <w:rPr>
          <w:color w:val="000000" w:themeColor="text1"/>
          <w:spacing w:val="-2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 xml:space="preserve">сайт </w:t>
      </w:r>
      <w:hyperlink r:id="rId12" w:tooltip="http://www.zdravitsa.ru" w:history="1"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www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.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zdravitsa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.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 (запись на прием становится активной после подтверждения от компании посредством </w:t>
      </w:r>
      <w:r w:rsidRPr="00166BAE">
        <w:rPr>
          <w:color w:val="000000" w:themeColor="text1"/>
          <w:sz w:val="17"/>
          <w:szCs w:val="17"/>
          <w:lang w:val="ru-RU" w:eastAsia="ru-RU"/>
        </w:rPr>
        <w:t>электронного письма на почту и сообщения на телефон</w:t>
      </w:r>
      <w:r w:rsidR="007D30BB" w:rsidRPr="00166BAE">
        <w:rPr>
          <w:color w:val="000000" w:themeColor="text1"/>
          <w:sz w:val="17"/>
          <w:szCs w:val="17"/>
          <w:lang w:val="ru-RU" w:eastAsia="ru-RU"/>
        </w:rPr>
        <w:t xml:space="preserve">. </w:t>
      </w:r>
      <w:r w:rsidRPr="00166BAE">
        <w:rPr>
          <w:color w:val="000000" w:themeColor="text1"/>
          <w:sz w:val="17"/>
          <w:szCs w:val="17"/>
          <w:lang w:val="ru-RU" w:eastAsia="ru-RU"/>
        </w:rPr>
        <w:t>Если заявка оформлена некорректно или время оказалось недоступно, специалист службы поддержки клиентов позвонит для со</w:t>
      </w:r>
      <w:r w:rsidRPr="00166BAE">
        <w:rPr>
          <w:color w:val="000000" w:themeColor="text1"/>
          <w:sz w:val="17"/>
          <w:szCs w:val="17"/>
          <w:lang w:val="ru-RU"/>
        </w:rPr>
        <w:t>гласования другого времени);</w:t>
      </w:r>
    </w:p>
    <w:p w14:paraId="5924304A" w14:textId="77777777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через программу онлайн-консультант на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 xml:space="preserve">сайте </w:t>
      </w:r>
      <w:hyperlink r:id="rId13" w:tooltip="http://www.zdravitsa.ru" w:history="1"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www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.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zdravitsa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.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>;</w:t>
      </w:r>
    </w:p>
    <w:p w14:paraId="5C5D5C3A" w14:textId="77777777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  <w:tab w:val="left" w:pos="4594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через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</w:rPr>
        <w:t>WhatsApp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по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номеру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телефона</w:t>
      </w:r>
      <w:r w:rsidRPr="00166BAE">
        <w:rPr>
          <w:color w:val="000000" w:themeColor="text1"/>
          <w:spacing w:val="-6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+7-965-827-82-69;</w:t>
      </w:r>
    </w:p>
    <w:p w14:paraId="04A7F2A4" w14:textId="77777777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при непосредственном обращении в Центре администраторами и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врачами;</w:t>
      </w:r>
    </w:p>
    <w:p w14:paraId="3A1441B0" w14:textId="77777777" w:rsidR="00D44431" w:rsidRPr="00166BAE" w:rsidRDefault="00000000">
      <w:pPr>
        <w:pStyle w:val="afa"/>
        <w:numPr>
          <w:ilvl w:val="0"/>
          <w:numId w:val="10"/>
        </w:num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через сторонние агрегаторы «Продокторов», «Напоправку»,</w:t>
      </w:r>
      <w:r w:rsidRPr="00166BAE">
        <w:rPr>
          <w:color w:val="000000" w:themeColor="text1"/>
          <w:spacing w:val="-4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«Сберздоровье».</w:t>
      </w:r>
    </w:p>
    <w:p w14:paraId="3628DB0C" w14:textId="77777777" w:rsidR="00D44431" w:rsidRPr="00166BAE" w:rsidRDefault="00000000">
      <w:pPr>
        <w:pStyle w:val="af8"/>
        <w:numPr>
          <w:ilvl w:val="1"/>
          <w:numId w:val="9"/>
        </w:numPr>
        <w:ind w:left="142" w:right="10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Все входящие звонки обслуживает единый колл-центр. Основными задачами специалистов службы поддержки клиентов являются: консультирование по предоставляемым услугам, подбор для клиентов максимально удобного времени приемов, напоминание о времени и подтверждение приема, информирование о рекомендованных плановых и профилактических приемах по назначению врача, консультирование по интересующим вопросам, касающимся работы Центров в рамках своих компетенций.</w:t>
      </w:r>
    </w:p>
    <w:p w14:paraId="58683A98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Все телефонные разговоры в колл-центре записываются.</w:t>
      </w:r>
    </w:p>
    <w:p w14:paraId="319CADE4" w14:textId="77777777" w:rsidR="00D44431" w:rsidRPr="00166BAE" w:rsidRDefault="00000000">
      <w:pPr>
        <w:pStyle w:val="af8"/>
        <w:numPr>
          <w:ilvl w:val="1"/>
          <w:numId w:val="9"/>
        </w:numPr>
        <w:ind w:left="142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Администрация Центра оказывает информационную поддержку клиентам обеспечивая работу системы напоминаний о назначенных приемах. Реализация системы напоминаний возможна с согласия клиента посредством направления напоминаний на электронную почту, смс, </w:t>
      </w:r>
      <w:r w:rsidRPr="00166BAE">
        <w:rPr>
          <w:color w:val="000000" w:themeColor="text1"/>
          <w:sz w:val="17"/>
          <w:szCs w:val="17"/>
        </w:rPr>
        <w:t>WhatsApp</w:t>
      </w:r>
      <w:r w:rsidRPr="00166BAE">
        <w:rPr>
          <w:color w:val="000000" w:themeColor="text1"/>
          <w:sz w:val="17"/>
          <w:szCs w:val="17"/>
          <w:lang w:val="ru-RU"/>
        </w:rPr>
        <w:t>, через личный кабинет клиента, звонком по телефону.</w:t>
      </w:r>
    </w:p>
    <w:p w14:paraId="62C7C10B" w14:textId="77777777" w:rsidR="00D44431" w:rsidRPr="00166BAE" w:rsidRDefault="00000000">
      <w:pPr>
        <w:tabs>
          <w:tab w:val="left" w:pos="208"/>
        </w:tabs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При необходимости поменять форму напоминания клиент может обратиться в колл-центр к специалисту службы поддержки клиентов, администратору центра или в личном кабинете пациента на сайте </w:t>
      </w:r>
      <w:r w:rsidRPr="00166BAE">
        <w:rPr>
          <w:color w:val="000000" w:themeColor="text1"/>
          <w:sz w:val="17"/>
          <w:szCs w:val="17"/>
        </w:rPr>
        <w:t>www</w:t>
      </w:r>
      <w:r w:rsidRPr="00166BAE">
        <w:rPr>
          <w:color w:val="000000" w:themeColor="text1"/>
          <w:sz w:val="17"/>
          <w:szCs w:val="17"/>
          <w:lang w:val="ru-RU"/>
        </w:rPr>
        <w:t>.</w:t>
      </w:r>
      <w:r w:rsidRPr="00166BAE">
        <w:rPr>
          <w:color w:val="000000" w:themeColor="text1"/>
          <w:sz w:val="17"/>
          <w:szCs w:val="17"/>
        </w:rPr>
        <w:t>zdravitsa</w:t>
      </w:r>
      <w:r w:rsidRPr="00166BAE">
        <w:rPr>
          <w:color w:val="000000" w:themeColor="text1"/>
          <w:sz w:val="17"/>
          <w:szCs w:val="17"/>
          <w:lang w:val="ru-RU"/>
        </w:rPr>
        <w:t>.</w:t>
      </w:r>
      <w:r w:rsidRPr="00166BAE">
        <w:rPr>
          <w:color w:val="000000" w:themeColor="text1"/>
          <w:sz w:val="17"/>
          <w:szCs w:val="17"/>
        </w:rPr>
        <w:t>ru</w:t>
      </w:r>
      <w:r w:rsidRPr="00166BAE">
        <w:rPr>
          <w:color w:val="000000" w:themeColor="text1"/>
          <w:sz w:val="17"/>
          <w:szCs w:val="17"/>
          <w:lang w:val="ru-RU"/>
        </w:rPr>
        <w:t>.</w:t>
      </w:r>
    </w:p>
    <w:p w14:paraId="2445AC33" w14:textId="77777777" w:rsidR="00D44431" w:rsidRPr="00166BAE" w:rsidRDefault="00000000">
      <w:pPr>
        <w:pStyle w:val="afa"/>
        <w:numPr>
          <w:ilvl w:val="1"/>
          <w:numId w:val="9"/>
        </w:numPr>
        <w:tabs>
          <w:tab w:val="left" w:pos="208"/>
        </w:tabs>
        <w:ind w:left="0"/>
        <w:rPr>
          <w:b/>
          <w:bCs/>
          <w:color w:val="000000" w:themeColor="text1"/>
          <w:sz w:val="17"/>
          <w:szCs w:val="17"/>
          <w:lang w:val="ru-RU"/>
        </w:rPr>
      </w:pPr>
      <w:r w:rsidRPr="00166BAE">
        <w:rPr>
          <w:b/>
          <w:bCs/>
          <w:color w:val="000000" w:themeColor="text1"/>
          <w:sz w:val="17"/>
          <w:szCs w:val="17"/>
          <w:lang w:val="ru-RU"/>
        </w:rPr>
        <w:t>Клиент, в качестве встречного обязательства, в целях обеспечения рационального использования личного времени и времени работы специалистов, обязан информировать администрацию Центра(ов) об отмене или переносе приема, а также об опоздании.</w:t>
      </w:r>
    </w:p>
    <w:p w14:paraId="1FEBD4E8" w14:textId="77777777" w:rsidR="00D44431" w:rsidRPr="00166BAE" w:rsidRDefault="00000000">
      <w:pPr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На каждого клиента отведено определенное время приема согласно записи. Опоздание и задержка приема могут снизить качество оказываемой услуги и привести к задержке приема следующего клиента. В случае опоздания клиента на прием длительностью 30 минут более чем на 5 минут/ на прием длительность 45 минут более чем на 10 минут/ на прием длительность 60 минут более чем на 15 минут компания оставляет за собой право перенести прием, если расписание врача не позволяет продлить прием без нарушения интересов последующих</w:t>
      </w:r>
      <w:r w:rsidRPr="00166BAE">
        <w:rPr>
          <w:color w:val="000000" w:themeColor="text1"/>
          <w:spacing w:val="-2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клиентов.</w:t>
      </w:r>
    </w:p>
    <w:p w14:paraId="35537A7C" w14:textId="77777777" w:rsidR="00D44431" w:rsidRPr="00166BAE" w:rsidRDefault="00000000">
      <w:pPr>
        <w:pStyle w:val="afa"/>
        <w:numPr>
          <w:ilvl w:val="1"/>
          <w:numId w:val="9"/>
        </w:numPr>
        <w:tabs>
          <w:tab w:val="left" w:pos="208"/>
        </w:tabs>
        <w:ind w:left="0"/>
        <w:rPr>
          <w:b/>
          <w:bCs/>
          <w:color w:val="000000" w:themeColor="text1"/>
          <w:sz w:val="17"/>
          <w:szCs w:val="17"/>
          <w:lang w:val="ru-RU"/>
        </w:rPr>
      </w:pPr>
      <w:r w:rsidRPr="00166BAE">
        <w:rPr>
          <w:b/>
          <w:bCs/>
          <w:color w:val="000000" w:themeColor="text1"/>
          <w:sz w:val="17"/>
          <w:szCs w:val="17"/>
          <w:lang w:val="ru-RU"/>
        </w:rPr>
        <w:t xml:space="preserve">Продолжительность и виды приемов. </w:t>
      </w:r>
    </w:p>
    <w:p w14:paraId="5E8EB558" w14:textId="77777777" w:rsidR="00D44431" w:rsidRPr="00166BAE" w:rsidRDefault="00000000">
      <w:pPr>
        <w:pStyle w:val="af8"/>
        <w:numPr>
          <w:ilvl w:val="2"/>
          <w:numId w:val="9"/>
        </w:numPr>
        <w:ind w:left="426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Продолжительность приема зависит от специализации медицинского специалиста и вида приема (первичный/повторный, профилактический осмотр по программе, процедуры и манипуляции).</w:t>
      </w:r>
    </w:p>
    <w:p w14:paraId="23CFEA0E" w14:textId="77777777" w:rsidR="00D44431" w:rsidRPr="00166BAE" w:rsidRDefault="00000000">
      <w:pPr>
        <w:pStyle w:val="af8"/>
        <w:numPr>
          <w:ilvl w:val="2"/>
          <w:numId w:val="9"/>
        </w:numPr>
        <w:ind w:left="426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u w:val="single"/>
          <w:lang w:val="ru-RU"/>
        </w:rPr>
        <w:t>Первичный прием</w:t>
      </w:r>
      <w:r w:rsidRPr="00166BAE">
        <w:rPr>
          <w:color w:val="000000" w:themeColor="text1"/>
          <w:sz w:val="17"/>
          <w:szCs w:val="17"/>
          <w:lang w:val="ru-RU"/>
        </w:rPr>
        <w:t xml:space="preserve"> – первый прием врача-специалиста при возникновении заболевания (обострения хронического заболевания).    Продолжительность первичного врачебного приема может составлять 60/45/40/30/20 минут, в зависимости от врачебной специальности.</w:t>
      </w:r>
    </w:p>
    <w:p w14:paraId="7A52E2F0" w14:textId="77777777" w:rsidR="00D44431" w:rsidRPr="00166BAE" w:rsidRDefault="00000000">
      <w:pPr>
        <w:pStyle w:val="af8"/>
        <w:ind w:left="142" w:right="104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Целью первичного приема является сбор жалоб, анамнеза, осмотр пациента, установление предварительного диагноза и составления плана обследования и лечения, назначение даты повторного приема.</w:t>
      </w:r>
    </w:p>
    <w:p w14:paraId="58D918CE" w14:textId="77777777" w:rsidR="00D44431" w:rsidRPr="00166BAE" w:rsidRDefault="00000000">
      <w:pPr>
        <w:pStyle w:val="af8"/>
        <w:numPr>
          <w:ilvl w:val="2"/>
          <w:numId w:val="9"/>
        </w:numPr>
        <w:ind w:left="426" w:right="104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u w:val="single"/>
          <w:lang w:val="ru-RU"/>
        </w:rPr>
        <w:t>Повторный прием</w:t>
      </w:r>
      <w:r w:rsidRPr="00166BAE">
        <w:rPr>
          <w:color w:val="000000" w:themeColor="text1"/>
          <w:sz w:val="17"/>
          <w:szCs w:val="17"/>
          <w:lang w:val="ru-RU"/>
        </w:rPr>
        <w:t xml:space="preserve"> - прием для контроля состояния здоровья пациента, изучения полученных результатов обследования и диагностики, уточнение диагноза, плана лечения. Количество повторных приемов, не ограничено, зависит от длительности лечения.</w:t>
      </w:r>
    </w:p>
    <w:p w14:paraId="1B998E33" w14:textId="77777777" w:rsidR="00D44431" w:rsidRPr="00166BAE" w:rsidRDefault="00000000">
      <w:pPr>
        <w:pStyle w:val="af8"/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Продолжительность повторного приема специалистов составляет 30 минут (исключение детские хирурги, 20 минут).</w:t>
      </w:r>
    </w:p>
    <w:p w14:paraId="6CF0FB90" w14:textId="77777777" w:rsidR="00D44431" w:rsidRPr="00166BAE" w:rsidRDefault="00000000">
      <w:pPr>
        <w:pStyle w:val="af8"/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Повторный прием, по обращению пациента, но с согласия лечащего врача, в зависимости от состояния пациента и задач повторного приема, может проводиться онлайн.</w:t>
      </w:r>
    </w:p>
    <w:p w14:paraId="73EFB6A0" w14:textId="7A6C3F70" w:rsidR="00D44431" w:rsidRPr="00166BAE" w:rsidRDefault="00000000">
      <w:pPr>
        <w:pStyle w:val="af8"/>
        <w:numPr>
          <w:ilvl w:val="2"/>
          <w:numId w:val="9"/>
        </w:numPr>
        <w:ind w:left="426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u w:val="single"/>
          <w:lang w:val="ru-RU"/>
        </w:rPr>
        <w:t>Профилактический прием</w:t>
      </w:r>
      <w:r w:rsidRPr="00166BAE">
        <w:rPr>
          <w:color w:val="000000" w:themeColor="text1"/>
          <w:sz w:val="17"/>
          <w:szCs w:val="17"/>
          <w:lang w:val="ru-RU"/>
        </w:rPr>
        <w:t xml:space="preserve"> (осмотр) – прием, на котором не проводится диагностика и лечение, целью является установление общего состояния здоровья, например, в целях выявления абсолютных противопоказаний к тем или иным процедурам (вакцинация, осмотры детей перед ДДУ, школой и пр.), по результатам профилактического приема врачом может быть рекомендован первичный прием врача-специалиста. </w:t>
      </w:r>
    </w:p>
    <w:p w14:paraId="776A9410" w14:textId="77777777" w:rsidR="00D44431" w:rsidRPr="00166BAE" w:rsidRDefault="00000000">
      <w:pPr>
        <w:pStyle w:val="af8"/>
        <w:ind w:left="142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Продолжительность осмотров составляет от 10 до 30 минут в зависимости от специализации врача и цели осмотра.</w:t>
      </w:r>
    </w:p>
    <w:p w14:paraId="4EBF1017" w14:textId="77777777" w:rsidR="00D44431" w:rsidRPr="00166BAE" w:rsidRDefault="00000000">
      <w:pPr>
        <w:pStyle w:val="af8"/>
        <w:numPr>
          <w:ilvl w:val="2"/>
          <w:numId w:val="9"/>
        </w:numPr>
        <w:ind w:left="426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Продолжительность </w:t>
      </w:r>
      <w:r w:rsidRPr="00166BAE">
        <w:rPr>
          <w:color w:val="000000" w:themeColor="text1"/>
          <w:sz w:val="17"/>
          <w:szCs w:val="17"/>
          <w:u w:val="single"/>
          <w:lang w:val="ru-RU"/>
        </w:rPr>
        <w:t>инструментально-диагностических приемов</w:t>
      </w:r>
      <w:r w:rsidRPr="00166BAE">
        <w:rPr>
          <w:color w:val="000000" w:themeColor="text1"/>
          <w:sz w:val="17"/>
          <w:szCs w:val="17"/>
          <w:lang w:val="ru-RU"/>
        </w:rPr>
        <w:t xml:space="preserve"> зависит от вида проводимого инструментального исследования и технологии проведения. Информация предоставляется лечащим врачом при назначении исследования или иными специалистами при записи на данный вид приема. </w:t>
      </w:r>
    </w:p>
    <w:p w14:paraId="12D919F3" w14:textId="6BE13E69" w:rsidR="00D44431" w:rsidRPr="00166BAE" w:rsidRDefault="00000000">
      <w:pPr>
        <w:pStyle w:val="afa"/>
        <w:numPr>
          <w:ilvl w:val="1"/>
          <w:numId w:val="9"/>
        </w:numPr>
        <w:tabs>
          <w:tab w:val="left" w:pos="208"/>
        </w:tabs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рамках послеприемного сопровождения, которое входит в стоимость первичного/повторного приема, возможен звонок по инициации врача в целях контроля состояния самочувствия пациента. При возникновении уточняющих вопросов по назначенному лечению или препаратам, пациент (официальный представитель несовершеннолетнего пациента) может оставить заявку на один звонок от врача в период до даты назначенного повторного приема</w:t>
      </w:r>
      <w:r w:rsidR="00A26C63" w:rsidRPr="00166BAE">
        <w:rPr>
          <w:color w:val="000000" w:themeColor="text1"/>
          <w:sz w:val="17"/>
          <w:szCs w:val="17"/>
          <w:lang w:val="ru-RU"/>
        </w:rPr>
        <w:t xml:space="preserve"> (но не более, чем в течение 7 дней от даты последнего приема)</w:t>
      </w:r>
      <w:r w:rsidRPr="00166BAE">
        <w:rPr>
          <w:color w:val="000000" w:themeColor="text1"/>
          <w:sz w:val="17"/>
          <w:szCs w:val="17"/>
          <w:lang w:val="ru-RU"/>
        </w:rPr>
        <w:t xml:space="preserve"> через специалиста службы поддержки клиентов или администратора. Консультация специалиста в рамках послеприемного сопровождения</w:t>
      </w:r>
      <w:r w:rsidR="007D30BB" w:rsidRPr="00166BAE">
        <w:rPr>
          <w:color w:val="000000" w:themeColor="text1"/>
          <w:sz w:val="17"/>
          <w:szCs w:val="17"/>
          <w:lang w:val="ru-RU"/>
        </w:rPr>
        <w:t xml:space="preserve"> не является п</w:t>
      </w:r>
      <w:r w:rsidRPr="00166BAE">
        <w:rPr>
          <w:color w:val="000000" w:themeColor="text1"/>
          <w:sz w:val="17"/>
          <w:szCs w:val="17"/>
          <w:lang w:val="ru-RU"/>
        </w:rPr>
        <w:t xml:space="preserve">овторным приемом в онлайн форме и не отменяет (не заменяет) рекомендации врача о повторной явке на прием. </w:t>
      </w:r>
    </w:p>
    <w:p w14:paraId="2DC53FB8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Перед проведением инструментально-диагностических и лабораторных приемов пациент обязан ознакомиться с предоставляемой информацией о подготовке к проведению исследования или забора биоматериала.  Неисполнение рекомендаций по подготовке может повлечь недостоверность результата или невозможность проведения манипуляции.</w:t>
      </w:r>
    </w:p>
    <w:p w14:paraId="032A316A" w14:textId="77777777" w:rsidR="00D44431" w:rsidRPr="00166BAE" w:rsidRDefault="00000000">
      <w:pPr>
        <w:pStyle w:val="af8"/>
        <w:numPr>
          <w:ilvl w:val="1"/>
          <w:numId w:val="9"/>
        </w:numPr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Медицинские услуги оказываются с письменного информированного добровольного согласия (ИДС) пациента или его законного представителя.</w:t>
      </w:r>
    </w:p>
    <w:p w14:paraId="04B6727F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Медицинские услуги несовершеннолетним в возрасте до 15 лет оказываются в сопровождении и с согласия (ИДС) законного представителя или иного лица, полномочия которого удостоверены доверенностью, выданной законными представителями. С формой доверенности можно ознакомиться на сайте ЦСМ Здравица.</w:t>
      </w:r>
    </w:p>
    <w:p w14:paraId="66533473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Медицинские услуги несовершеннолетним, в возрасте от 15 лет (с 16 лет для несовершеннолетних и больных наркоманией) оказываются с согласия самих пациентов. Присутствие иных лиц на приемах, а также предоставление сведений, составляющих врачебную тайну, допускается с согласия подростка (за исключением случаев предоставления информации родителям в соответствии с нормами действующего законодательства, а также предоставления сведений лицам, уполномоченным на получение информации без согласия гражданина). </w:t>
      </w:r>
    </w:p>
    <w:p w14:paraId="2110071A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При отказе лиц, сопровождающих несовершеннолетних предъявить документы, подтверждающие полномочия законного или иного представителя, а также документов, удостоверяющих личность несовершеннолетнего (до 15 лет), оказание медицинских услуг (за исключением случаев экстренной помощи) не представляется возможным.</w:t>
      </w:r>
    </w:p>
    <w:p w14:paraId="7EED2EC8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Клиентам, обслуживающимся по договору добровольного медицинского страхования (ДМС), перед приемом необходимо предъявить администратору документ, удостоверяющий личность, и действующий страховой полис </w:t>
      </w:r>
      <w:r w:rsidRPr="00166BAE">
        <w:rPr>
          <w:color w:val="000000" w:themeColor="text1"/>
          <w:spacing w:val="1"/>
          <w:sz w:val="17"/>
          <w:szCs w:val="17"/>
          <w:lang w:val="ru-RU"/>
        </w:rPr>
        <w:t xml:space="preserve">(в </w:t>
      </w:r>
      <w:r w:rsidRPr="00166BAE">
        <w:rPr>
          <w:color w:val="000000" w:themeColor="text1"/>
          <w:sz w:val="17"/>
          <w:szCs w:val="17"/>
          <w:lang w:val="ru-RU"/>
        </w:rPr>
        <w:t>бумажном или электронном</w:t>
      </w:r>
      <w:r w:rsidRPr="00166BAE">
        <w:rPr>
          <w:color w:val="000000" w:themeColor="text1"/>
          <w:spacing w:val="-2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виде).</w:t>
      </w:r>
    </w:p>
    <w:p w14:paraId="6C28B3A7" w14:textId="77777777" w:rsidR="00D44431" w:rsidRPr="00166BAE" w:rsidRDefault="00000000">
      <w:pPr>
        <w:pStyle w:val="af8"/>
        <w:numPr>
          <w:ilvl w:val="1"/>
          <w:numId w:val="9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Факт оказания услуг подтверждается подписью Заказчика в соответствующем Приложении не позднее дня оказания услуг. В случае отказа Заказчика от подписания и отсутствии мотивированных возражений в установленные сроки, услуги Исполнителя считаются принятыми Заказчиком. Оплата услуг (за исключением случая предварительного платежа) признается сторонами равнозначным фактом подтверждения перечня и объема оказанных услуг</w:t>
      </w:r>
    </w:p>
    <w:p w14:paraId="7080F764" w14:textId="77777777" w:rsidR="00D44431" w:rsidRPr="00166BAE" w:rsidRDefault="00D44431">
      <w:pPr>
        <w:jc w:val="both"/>
        <w:rPr>
          <w:color w:val="000000" w:themeColor="text1"/>
          <w:sz w:val="17"/>
          <w:szCs w:val="17"/>
          <w:lang w:val="ru-RU"/>
        </w:rPr>
      </w:pPr>
    </w:p>
    <w:p w14:paraId="1E9F9C8F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 xml:space="preserve">Порядок </w:t>
      </w:r>
      <w:r w:rsidRPr="00166BAE">
        <w:rPr>
          <w:color w:val="000000" w:themeColor="text1"/>
          <w:sz w:val="17"/>
          <w:szCs w:val="17"/>
          <w:lang w:val="ru-RU"/>
        </w:rPr>
        <w:t>посещения</w:t>
      </w:r>
      <w:r w:rsidRPr="00166BAE">
        <w:rPr>
          <w:color w:val="000000" w:themeColor="text1"/>
          <w:spacing w:val="-3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Центр</w:t>
      </w:r>
      <w:r w:rsidRPr="00166BAE">
        <w:rPr>
          <w:color w:val="000000" w:themeColor="text1"/>
          <w:sz w:val="17"/>
          <w:szCs w:val="17"/>
          <w:lang w:val="ru-RU"/>
        </w:rPr>
        <w:t>ов</w:t>
      </w:r>
    </w:p>
    <w:p w14:paraId="6C45DCB5" w14:textId="0E9E3E95" w:rsidR="00D44431" w:rsidRPr="00166BAE" w:rsidRDefault="00000000" w:rsidP="000E50FB">
      <w:pPr>
        <w:pStyle w:val="af8"/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При посещении Центров клиенту</w:t>
      </w:r>
      <w:r w:rsidRPr="00166BAE">
        <w:rPr>
          <w:color w:val="000000" w:themeColor="text1"/>
          <w:spacing w:val="-4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необходимо:</w:t>
      </w:r>
    </w:p>
    <w:p w14:paraId="4F3105E3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jc w:val="left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своевременно приходить на</w:t>
      </w:r>
      <w:r w:rsidRPr="00166BAE">
        <w:rPr>
          <w:color w:val="000000" w:themeColor="text1"/>
          <w:spacing w:val="-3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прием,</w:t>
      </w:r>
    </w:p>
    <w:p w14:paraId="26BBB227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13"/>
        </w:tabs>
        <w:ind w:right="102" w:firstLine="0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случае опоздания сообщать об этом по телефону специалисту службы поддержки клиентов с целью определения возможности проведения приема или предложения варианта другого времени, исходя из расписания</w:t>
      </w:r>
      <w:r w:rsidRPr="00166BAE">
        <w:rPr>
          <w:color w:val="000000" w:themeColor="text1"/>
          <w:spacing w:val="-6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врача;</w:t>
      </w:r>
    </w:p>
    <w:p w14:paraId="09AE5019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надевать</w:t>
      </w:r>
      <w:r w:rsidRPr="00166BAE">
        <w:rPr>
          <w:color w:val="000000" w:themeColor="text1"/>
          <w:spacing w:val="-2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бахилы;</w:t>
      </w:r>
    </w:p>
    <w:p w14:paraId="7F437EF5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сдавать верхнюю одежду в гардероб/ оставлять в</w:t>
      </w:r>
      <w:r w:rsidRPr="00166BAE">
        <w:rPr>
          <w:color w:val="000000" w:themeColor="text1"/>
          <w:spacing w:val="-6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шкафчике;</w:t>
      </w:r>
    </w:p>
    <w:p w14:paraId="5B6A7FD4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lastRenderedPageBreak/>
        <w:t>сообщать администраторам на ресепшене Центра о своем</w:t>
      </w:r>
      <w:r w:rsidRPr="00166BAE">
        <w:rPr>
          <w:color w:val="000000" w:themeColor="text1"/>
          <w:spacing w:val="-6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приходе;</w:t>
      </w:r>
    </w:p>
    <w:p w14:paraId="1FB6C767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переключать телефон на беззвучный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режим;</w:t>
      </w:r>
    </w:p>
    <w:p w14:paraId="420C76A9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соблюдать тишину и вести разговоры в приглушенном тоне, включая разговоры по мобильному телефону;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</w:p>
    <w:p w14:paraId="73310CBB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соблюдать </w:t>
      </w:r>
      <w:r w:rsidRPr="00166BAE">
        <w:rPr>
          <w:color w:val="000000" w:themeColor="text1"/>
          <w:sz w:val="17"/>
          <w:szCs w:val="17"/>
        </w:rPr>
        <w:t>порядок</w:t>
      </w:r>
      <w:r w:rsidRPr="00166BAE">
        <w:rPr>
          <w:color w:val="000000" w:themeColor="text1"/>
          <w:sz w:val="17"/>
          <w:szCs w:val="17"/>
          <w:lang w:val="ru-RU"/>
        </w:rPr>
        <w:t>;</w:t>
      </w:r>
    </w:p>
    <w:p w14:paraId="3BC24BE2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65"/>
        </w:tabs>
        <w:ind w:right="109" w:firstLine="0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соблюдать правила запрета курения в медицинских учреждениях, распития спиртных напитков и нахождения в состоянии алкогольного, наркотического и токсического</w:t>
      </w:r>
      <w:r w:rsidRPr="00166BAE">
        <w:rPr>
          <w:color w:val="000000" w:themeColor="text1"/>
          <w:spacing w:val="-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опьянения;</w:t>
      </w:r>
    </w:p>
    <w:p w14:paraId="27E5F0CC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08"/>
        </w:tabs>
        <w:ind w:firstLine="0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не предпринимать действия, способные нарушить права других клиентов и сотрудников</w:t>
      </w:r>
      <w:r w:rsidRPr="00166BAE">
        <w:rPr>
          <w:color w:val="000000" w:themeColor="text1"/>
          <w:spacing w:val="-13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Центра;</w:t>
      </w:r>
    </w:p>
    <w:p w14:paraId="3B5397D4" w14:textId="77777777" w:rsidR="00D44431" w:rsidRPr="00166BAE" w:rsidRDefault="00000000">
      <w:pPr>
        <w:pStyle w:val="afa"/>
        <w:numPr>
          <w:ilvl w:val="0"/>
          <w:numId w:val="5"/>
        </w:numPr>
        <w:tabs>
          <w:tab w:val="left" w:pos="213"/>
        </w:tabs>
        <w:ind w:right="110" w:firstLine="0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не входить в служебные помещения и помещения со специальным санитарно-эпидемиологическим режимом, а также в кабинеты, на которых висит предупреждающая табличка «Идет прием! Не входите,</w:t>
      </w:r>
      <w:r w:rsidRPr="00166BAE">
        <w:rPr>
          <w:color w:val="000000" w:themeColor="text1"/>
          <w:spacing w:val="-4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пожалуйста».</w:t>
      </w:r>
    </w:p>
    <w:p w14:paraId="10F47211" w14:textId="77777777" w:rsidR="00D44431" w:rsidRPr="00166BAE" w:rsidRDefault="00000000">
      <w:pPr>
        <w:pStyle w:val="af8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*при посещении Центра по адресу пл.К.Маркса, 7 получать и сдавать гостевую карту на первом этаже ресепшна бизнес-центра.</w:t>
      </w:r>
    </w:p>
    <w:p w14:paraId="0CC8A5AF" w14:textId="77777777" w:rsidR="00D44431" w:rsidRPr="00166BAE" w:rsidRDefault="00000000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В холлах и коридорах Центров ведется видеорегистрация и аудиорегистрация</w:t>
      </w:r>
      <w:r w:rsidRPr="00166BAE">
        <w:rPr>
          <w:color w:val="000000" w:themeColor="text1"/>
          <w:spacing w:val="-15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разговоров. Видео и аудио запись сотрудников возможна с разрешения сотрудников.</w:t>
      </w:r>
    </w:p>
    <w:p w14:paraId="0888E433" w14:textId="77777777" w:rsidR="00D44431" w:rsidRPr="00166BAE" w:rsidRDefault="00D44431">
      <w:pPr>
        <w:jc w:val="both"/>
        <w:rPr>
          <w:color w:val="000000" w:themeColor="text1"/>
          <w:sz w:val="17"/>
          <w:szCs w:val="17"/>
          <w:lang w:val="ru-RU"/>
        </w:rPr>
      </w:pPr>
    </w:p>
    <w:p w14:paraId="06A71FCB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  <w:lang w:val="ru-RU"/>
        </w:rPr>
        <w:t>Порядок</w:t>
      </w:r>
      <w:r w:rsidRPr="00166BAE">
        <w:rPr>
          <w:color w:val="000000" w:themeColor="text1"/>
          <w:sz w:val="17"/>
          <w:szCs w:val="17"/>
        </w:rPr>
        <w:t xml:space="preserve"> оплаты</w:t>
      </w:r>
      <w:r w:rsidRPr="00166BAE">
        <w:rPr>
          <w:color w:val="000000" w:themeColor="text1"/>
          <w:spacing w:val="-2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услуг</w:t>
      </w:r>
    </w:p>
    <w:p w14:paraId="0C284202" w14:textId="77777777" w:rsidR="002677A1" w:rsidRPr="00166BAE" w:rsidRDefault="00000000" w:rsidP="002677A1">
      <w:pPr>
        <w:pStyle w:val="af8"/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Оплата услуг производится у администратора-кассира в полном объеме в день оказания услуги после приема специалиста.</w:t>
      </w:r>
    </w:p>
    <w:p w14:paraId="1D7C6A7C" w14:textId="209AD9B0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Расчет в центре после</w:t>
      </w:r>
      <w:r w:rsidRPr="00166BAE">
        <w:rPr>
          <w:color w:val="000000" w:themeColor="text1"/>
          <w:spacing w:val="-2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приема</w:t>
      </w:r>
    </w:p>
    <w:p w14:paraId="291043AD" w14:textId="77777777" w:rsidR="002677A1" w:rsidRPr="00166BAE" w:rsidRDefault="00000000" w:rsidP="002677A1">
      <w:pPr>
        <w:pStyle w:val="af8"/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Производится как наличными деньгами, так и по пластиковой карте или </w:t>
      </w:r>
      <w:r w:rsidRPr="00166BAE">
        <w:rPr>
          <w:color w:val="000000" w:themeColor="text1"/>
          <w:sz w:val="17"/>
          <w:szCs w:val="17"/>
        </w:rPr>
        <w:t>QR</w:t>
      </w:r>
      <w:r w:rsidRPr="00166BAE">
        <w:rPr>
          <w:color w:val="000000" w:themeColor="text1"/>
          <w:sz w:val="17"/>
          <w:szCs w:val="17"/>
          <w:lang w:val="ru-RU"/>
        </w:rPr>
        <w:t>-код через банковский терминал.</w:t>
      </w:r>
    </w:p>
    <w:p w14:paraId="31BA815E" w14:textId="7781C181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</w:rPr>
        <w:t>Депозит</w:t>
      </w:r>
    </w:p>
    <w:p w14:paraId="5B01D42E" w14:textId="77777777" w:rsidR="00D44431" w:rsidRPr="00166BAE" w:rsidRDefault="00000000">
      <w:pPr>
        <w:pStyle w:val="af8"/>
        <w:ind w:left="0" w:right="105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Обслуживание в наших Центрах возможно с использованием депозита (авансового платежа). В данном случае оплата за оказанные услуги будет происходить методом списания средств с лицевого счета клиента до их полного израсходования. Также депозит можно оформить для родственника или другого третьего лица.</w:t>
      </w:r>
    </w:p>
    <w:p w14:paraId="7035CB2A" w14:textId="30875C45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Онлайн</w:t>
      </w:r>
      <w:r w:rsidRPr="00166BAE">
        <w:rPr>
          <w:color w:val="000000" w:themeColor="text1"/>
          <w:spacing w:val="-2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оплата</w:t>
      </w:r>
    </w:p>
    <w:p w14:paraId="5ABFFE05" w14:textId="77777777" w:rsidR="00D44431" w:rsidRPr="00166BAE" w:rsidRDefault="00000000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Пополнить лицевой счет или счет члена семьи, внести депозит, приобрести программу обслуживания, оплатить услугу «вызов на дом» или погасить возникшую задолженность можно онлайн на сайте </w:t>
      </w:r>
      <w:hyperlink r:id="rId14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  <w:r w:rsidRPr="00166BAE">
          <w:rPr>
            <w:color w:val="000000" w:themeColor="text1"/>
            <w:sz w:val="17"/>
            <w:szCs w:val="17"/>
            <w:lang w:val="ru-RU"/>
          </w:rPr>
          <w:t xml:space="preserve"> </w:t>
        </w:r>
      </w:hyperlink>
      <w:r w:rsidRPr="00166BAE">
        <w:rPr>
          <w:color w:val="000000" w:themeColor="text1"/>
          <w:sz w:val="17"/>
          <w:szCs w:val="17"/>
          <w:lang w:val="ru-RU"/>
        </w:rPr>
        <w:t>в разделе «Услуги и стоимость» - «Онлайн-оплата».</w:t>
      </w:r>
    </w:p>
    <w:p w14:paraId="1280F816" w14:textId="77777777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Сертификаты</w:t>
      </w:r>
    </w:p>
    <w:p w14:paraId="78BA178A" w14:textId="77777777" w:rsidR="00D44431" w:rsidRPr="00166BAE" w:rsidRDefault="00000000">
      <w:pPr>
        <w:pStyle w:val="af8"/>
        <w:ind w:left="0" w:right="103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Подарочный сертификат на услуги компании номиналом 1000, 2000, 3000 или 5000 рублей можно приобрести в каждом из Центров или онлайн на сайте (в данном случае предоставляется электронный сертификат). При предъявлении сертификата сумма заносится на лицевой счет. </w:t>
      </w:r>
    </w:p>
    <w:p w14:paraId="16260824" w14:textId="77777777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ДМС (добровольное медицинское</w:t>
      </w:r>
      <w:r w:rsidRPr="00166BAE">
        <w:rPr>
          <w:color w:val="000000" w:themeColor="text1"/>
          <w:spacing w:val="-1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страхование)</w:t>
      </w:r>
    </w:p>
    <w:p w14:paraId="4C12FC0F" w14:textId="77777777" w:rsidR="00D44431" w:rsidRPr="00166BAE" w:rsidRDefault="00000000">
      <w:pPr>
        <w:jc w:val="both"/>
        <w:rPr>
          <w:color w:val="000000" w:themeColor="text1"/>
          <w:sz w:val="17"/>
          <w:szCs w:val="17"/>
          <w:lang w:val="ru-RU" w:eastAsia="ru-RU"/>
        </w:rPr>
      </w:pPr>
      <w:r w:rsidRPr="00166BAE">
        <w:rPr>
          <w:color w:val="000000" w:themeColor="text1"/>
          <w:sz w:val="17"/>
          <w:szCs w:val="17"/>
          <w:lang w:val="ru-RU" w:eastAsia="ru-RU"/>
        </w:rPr>
        <w:t xml:space="preserve">Для клиентов, застрахованных по договору ДМС, действуют особые правила оформления и обслуживания. Услуги, не входящие в программу страхования, оплачиваются за наличный расчет. Оказание услуг, не входящих в программу добровольного медицинского страхования, за счет страховой компании возможно только при предоставлении гарантийного письма от страховой компании на оплату конкретных видов услуг. </w:t>
      </w:r>
    </w:p>
    <w:p w14:paraId="0F5CA105" w14:textId="77777777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</w:rPr>
      </w:pPr>
      <w:r w:rsidRPr="00166BAE">
        <w:rPr>
          <w:color w:val="000000" w:themeColor="text1"/>
          <w:sz w:val="17"/>
          <w:szCs w:val="17"/>
        </w:rPr>
        <w:t>Бонусная</w:t>
      </w:r>
      <w:r w:rsidRPr="00166BAE">
        <w:rPr>
          <w:color w:val="000000" w:themeColor="text1"/>
          <w:spacing w:val="-2"/>
          <w:sz w:val="17"/>
          <w:szCs w:val="17"/>
        </w:rPr>
        <w:t xml:space="preserve"> </w:t>
      </w:r>
      <w:r w:rsidRPr="00166BAE">
        <w:rPr>
          <w:color w:val="000000" w:themeColor="text1"/>
          <w:sz w:val="17"/>
          <w:szCs w:val="17"/>
        </w:rPr>
        <w:t>система</w:t>
      </w:r>
    </w:p>
    <w:p w14:paraId="6F9A00EC" w14:textId="77777777" w:rsidR="00D44431" w:rsidRPr="00166BAE" w:rsidRDefault="00000000">
      <w:pPr>
        <w:pStyle w:val="af8"/>
        <w:ind w:left="0" w:right="105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Для постоянных клиентов действует бонусная система, позволяющая накапливать до 10% стоимости услуг и использовать их для полной или частичной оплаты последующих услуг. В рамках данной системы каждая семья может организовать единый семейный бонусный счет. Подробнее с условиями бонусной программы можно ознакомиться на сайте </w:t>
      </w:r>
      <w:hyperlink r:id="rId15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 в разделе «Услуги и стоимость» - «Система привилегий» или у администраторов. При неоплате клиентом полученной услуги и при наличии на лицевом счету бонусов, последние могут быть списаны в счет оплаты услуги без предварительного информирования об этом клиента.</w:t>
      </w:r>
    </w:p>
    <w:p w14:paraId="02226236" w14:textId="77777777" w:rsidR="00D44431" w:rsidRPr="00166BAE" w:rsidRDefault="00000000" w:rsidP="002677A1">
      <w:pPr>
        <w:pStyle w:val="af8"/>
        <w:numPr>
          <w:ilvl w:val="1"/>
          <w:numId w:val="36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ЦСМ «Здравица» вправе приостановить оказание услуг в случае нарушения заказчиками условий договора в части оплаты услуг (неоднократной просрочке оплаты услуг свыше 5 (пяти) рабочих дней или образования задолженности в сумме свыше 3 (трех) тысяч рублей) до погашения задолженности.</w:t>
      </w:r>
    </w:p>
    <w:p w14:paraId="7C1E6A7C" w14:textId="77777777" w:rsidR="00D44431" w:rsidRPr="00166BAE" w:rsidRDefault="00D44431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</w:p>
    <w:p w14:paraId="35E81215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Порядок приема и рассмотрения обращений клиентов</w:t>
      </w:r>
    </w:p>
    <w:p w14:paraId="4FEB642B" w14:textId="77777777" w:rsidR="005A2825" w:rsidRPr="00166BAE" w:rsidRDefault="00000000" w:rsidP="005A2825">
      <w:pPr>
        <w:pStyle w:val="af8"/>
        <w:numPr>
          <w:ilvl w:val="1"/>
          <w:numId w:val="38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Обращения клиентов могут быть направлены письменно (через заявление администратору Центра, книгу отзывов и предложений,  почтовое отправление), в виде электронного обращения через сайт </w:t>
      </w:r>
      <w:hyperlink r:id="rId16" w:tooltip="http://www.zdravitsa.ru" w:history="1">
        <w:r w:rsidRPr="00166BAE">
          <w:rPr>
            <w:rStyle w:val="aff0"/>
            <w:rFonts w:eastAsia="Arial"/>
            <w:color w:val="000000" w:themeColor="text1"/>
            <w:sz w:val="17"/>
            <w:szCs w:val="17"/>
          </w:rPr>
          <w:t>www</w:t>
        </w:r>
        <w:r w:rsidRPr="00166BAE">
          <w:rPr>
            <w:rStyle w:val="aff0"/>
            <w:rFonts w:eastAsia="Arial"/>
            <w:color w:val="000000" w:themeColor="text1"/>
            <w:sz w:val="17"/>
            <w:szCs w:val="17"/>
            <w:lang w:val="ru-RU"/>
          </w:rPr>
          <w:t>.</w:t>
        </w:r>
        <w:r w:rsidRPr="00166BAE">
          <w:rPr>
            <w:rStyle w:val="aff0"/>
            <w:rFonts w:eastAsia="Arial"/>
            <w:color w:val="000000" w:themeColor="text1"/>
            <w:sz w:val="17"/>
            <w:szCs w:val="17"/>
          </w:rPr>
          <w:t>zdravitsa</w:t>
        </w:r>
        <w:r w:rsidRPr="00166BAE">
          <w:rPr>
            <w:rStyle w:val="aff0"/>
            <w:rFonts w:eastAsia="Arial"/>
            <w:color w:val="000000" w:themeColor="text1"/>
            <w:sz w:val="17"/>
            <w:szCs w:val="17"/>
            <w:lang w:val="ru-RU"/>
          </w:rPr>
          <w:t>.</w:t>
        </w:r>
        <w:r w:rsidRPr="00166BAE">
          <w:rPr>
            <w:rStyle w:val="aff0"/>
            <w:rFonts w:eastAsia="Arial"/>
            <w:color w:val="000000" w:themeColor="text1"/>
            <w:sz w:val="17"/>
            <w:szCs w:val="17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 раздел</w:t>
      </w:r>
      <w:r w:rsidRPr="00166BAE">
        <w:rPr>
          <w:color w:val="000000" w:themeColor="text1"/>
          <w:sz w:val="17"/>
          <w:szCs w:val="17"/>
          <w:lang w:val="ru-RU" w:eastAsia="ru-RU"/>
        </w:rPr>
        <w:t xml:space="preserve"> «Отзывы»</w:t>
      </w:r>
      <w:r w:rsidRPr="00166BAE">
        <w:rPr>
          <w:color w:val="000000" w:themeColor="text1"/>
          <w:sz w:val="17"/>
          <w:szCs w:val="17"/>
          <w:lang w:val="ru-RU"/>
        </w:rPr>
        <w:t xml:space="preserve"> или на электронную почту</w:t>
      </w:r>
      <w:r w:rsidRPr="00166BAE">
        <w:rPr>
          <w:color w:val="000000" w:themeColor="text1"/>
          <w:sz w:val="17"/>
          <w:szCs w:val="17"/>
          <w:lang w:val="ru-RU" w:eastAsia="ru-RU"/>
        </w:rPr>
        <w:t xml:space="preserve"> </w:t>
      </w:r>
      <w:hyperlink r:id="rId17" w:tooltip="mailto:otzyv@zdravitsa.ru" w:history="1"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otzyv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@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zdravitsa</w:t>
        </w:r>
        <w:r w:rsidRPr="00166BAE">
          <w:rPr>
            <w:rStyle w:val="aff0"/>
            <w:color w:val="000000" w:themeColor="text1"/>
            <w:sz w:val="17"/>
            <w:szCs w:val="17"/>
            <w:lang w:val="ru-RU" w:eastAsia="ru-RU"/>
          </w:rPr>
          <w:t>.</w:t>
        </w:r>
        <w:r w:rsidRPr="00166BAE">
          <w:rPr>
            <w:rStyle w:val="aff0"/>
            <w:color w:val="000000" w:themeColor="text1"/>
            <w:sz w:val="17"/>
            <w:szCs w:val="17"/>
            <w:lang w:eastAsia="ru-RU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, либо устно </w:t>
      </w:r>
      <w:r w:rsidRPr="00166BAE">
        <w:rPr>
          <w:color w:val="000000" w:themeColor="text1"/>
          <w:sz w:val="17"/>
          <w:szCs w:val="17"/>
          <w:lang w:val="ru-RU" w:eastAsia="ru-RU"/>
        </w:rPr>
        <w:t>по</w:t>
      </w:r>
      <w:r w:rsidRPr="00166BAE">
        <w:rPr>
          <w:color w:val="000000" w:themeColor="text1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</w:rPr>
        <w:t>WhatsApp</w:t>
      </w:r>
      <w:r w:rsidRPr="00166BAE">
        <w:rPr>
          <w:color w:val="000000" w:themeColor="text1"/>
          <w:sz w:val="17"/>
          <w:szCs w:val="17"/>
          <w:lang w:val="ru-RU"/>
        </w:rPr>
        <w:t xml:space="preserve"> по номеру телефона горячей линии "Алло, служба заботы?" +7-903-331-33-93. </w:t>
      </w:r>
    </w:p>
    <w:p w14:paraId="77F0572F" w14:textId="77777777" w:rsidR="005A2825" w:rsidRPr="00166BAE" w:rsidRDefault="00000000" w:rsidP="005A2825">
      <w:pPr>
        <w:pStyle w:val="af8"/>
        <w:numPr>
          <w:ilvl w:val="1"/>
          <w:numId w:val="38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Вопросы по работе Центров, в том числе запись/отмена/перенос приемов могут быть переданы посредством обращения к специалисту службы поддержки клиентов колл-центра по </w:t>
      </w:r>
      <w:r w:rsidRPr="00166BAE">
        <w:rPr>
          <w:color w:val="000000" w:themeColor="text1"/>
          <w:sz w:val="17"/>
          <w:szCs w:val="17"/>
          <w:lang w:val="ru-RU" w:eastAsia="ru-RU"/>
        </w:rPr>
        <w:t>е</w:t>
      </w:r>
      <w:r w:rsidRPr="00166BAE">
        <w:rPr>
          <w:color w:val="000000" w:themeColor="text1"/>
          <w:sz w:val="17"/>
          <w:szCs w:val="17"/>
          <w:lang w:val="ru-RU"/>
        </w:rPr>
        <w:t xml:space="preserve">диному телефону +7-(383) 362-02-00 или администраторов Центров. </w:t>
      </w:r>
    </w:p>
    <w:p w14:paraId="51A28A5B" w14:textId="77777777" w:rsidR="005A2825" w:rsidRPr="00166BAE" w:rsidRDefault="00000000" w:rsidP="005A2825">
      <w:pPr>
        <w:pStyle w:val="af8"/>
        <w:numPr>
          <w:ilvl w:val="1"/>
          <w:numId w:val="38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На устные обращения могут быть предоставлены ответы в устной или письменной форме, на письменные обращения ответ предоставляется в письменной форме в установленные сроки.</w:t>
      </w:r>
    </w:p>
    <w:p w14:paraId="3407DB89" w14:textId="2CE46925" w:rsidR="00D44431" w:rsidRPr="00166BAE" w:rsidRDefault="00000000" w:rsidP="005A2825">
      <w:pPr>
        <w:pStyle w:val="af8"/>
        <w:numPr>
          <w:ilvl w:val="1"/>
          <w:numId w:val="38"/>
        </w:numPr>
        <w:ind w:left="0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Пациенты (законные) представители вправе подать заявление на ознакомление или получение копии медицинской документации. Заявление может быть подано через администраторов Центров или посредством письменного обращения в иной форме. При получении копии медицинской документации пациент (законный представитель) обязан предъявить документ, удостоверяющий личность. Сроки предоставления копии медицинской карты до 10 рабочих дней.</w:t>
      </w:r>
    </w:p>
    <w:p w14:paraId="5F197331" w14:textId="77777777" w:rsidR="005A2825" w:rsidRPr="00166BAE" w:rsidRDefault="00000000" w:rsidP="005A2825">
      <w:pPr>
        <w:tabs>
          <w:tab w:val="left" w:pos="208"/>
        </w:tabs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Лицам, которые обращались за получением медицинских услуг в анонимной форме копия медицинской документации не может быть предоставлена по причине невозможности идентификации личности пациента и лица, подавшего запрос.</w:t>
      </w:r>
    </w:p>
    <w:p w14:paraId="084162BF" w14:textId="77777777" w:rsidR="000A08FE" w:rsidRPr="00166BAE" w:rsidRDefault="00000000" w:rsidP="000A08FE">
      <w:pPr>
        <w:pStyle w:val="afa"/>
        <w:numPr>
          <w:ilvl w:val="1"/>
          <w:numId w:val="38"/>
        </w:numPr>
        <w:tabs>
          <w:tab w:val="left" w:pos="208"/>
        </w:tabs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При обращении клиент (пациент или иное лицо) обязаны указать свои ФИО и адрес (почтовый и/или электронный), по которому необходимо направить ответ на обращение. При отсутствии данных ФИО обращение признается анонимным и не подлежит рассмотрению, при отсутствии адреса Центр вправе не предоставлять письменный ответ. При обращении клиента по вопросу о качестве предоставленной медицинской услуги в заявлении необходимо указать паспортные данные пациента (законного представителя несовершеннолетнего пациента).</w:t>
      </w:r>
    </w:p>
    <w:p w14:paraId="4EFB2EF8" w14:textId="2C139C9F" w:rsidR="000A08FE" w:rsidRPr="00166BAE" w:rsidRDefault="000A08FE" w:rsidP="000A08FE">
      <w:pPr>
        <w:pStyle w:val="afa"/>
        <w:numPr>
          <w:ilvl w:val="1"/>
          <w:numId w:val="38"/>
        </w:numPr>
        <w:tabs>
          <w:tab w:val="left" w:pos="208"/>
        </w:tabs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Обращения клиентов не должны содержать нецензурных слов и выражений, проявления неуважительного или оскорбительного характера в отношении сотрудников Центра.</w:t>
      </w:r>
    </w:p>
    <w:p w14:paraId="28BAE93A" w14:textId="77777777" w:rsidR="00D44431" w:rsidRPr="00166BAE" w:rsidRDefault="00D44431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</w:p>
    <w:p w14:paraId="2592262C" w14:textId="15B8071E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Личный кабинет клиента на сайте </w:t>
      </w:r>
      <w:hyperlink r:id="rId18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  <w:r w:rsidRPr="00166BAE">
          <w:rPr>
            <w:color w:val="000000" w:themeColor="text1"/>
            <w:sz w:val="17"/>
            <w:szCs w:val="17"/>
            <w:lang w:val="ru-RU"/>
          </w:rPr>
          <w:t xml:space="preserve"> </w:t>
        </w:r>
      </w:hyperlink>
    </w:p>
    <w:p w14:paraId="72CF2020" w14:textId="1561CB09" w:rsidR="00D44431" w:rsidRPr="00166BAE" w:rsidRDefault="00000000">
      <w:pPr>
        <w:pStyle w:val="af8"/>
        <w:ind w:left="0" w:right="103"/>
        <w:jc w:val="both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Сервис «Личный кабинет» на сайте </w:t>
      </w:r>
      <w:hyperlink r:id="rId19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 да</w:t>
      </w:r>
      <w:r w:rsidR="00642EDD" w:rsidRPr="00166BAE">
        <w:rPr>
          <w:color w:val="000000" w:themeColor="text1"/>
          <w:sz w:val="17"/>
          <w:szCs w:val="17"/>
          <w:lang w:val="ru-RU"/>
        </w:rPr>
        <w:t>е</w:t>
      </w:r>
      <w:r w:rsidRPr="00166BAE">
        <w:rPr>
          <w:color w:val="000000" w:themeColor="text1"/>
          <w:sz w:val="17"/>
          <w:szCs w:val="17"/>
          <w:lang w:val="ru-RU"/>
        </w:rPr>
        <w:t xml:space="preserve">т возможность видеть онлайн историю приемов, результаты анализов, назначения специалистов, состояние бонусного и лицевого счетов. Регистрация личного кабинета производится на сайте </w:t>
      </w:r>
      <w:hyperlink r:id="rId20" w:tooltip="http://www.zdravitsa.ru/" w:history="1">
        <w:r w:rsidRPr="00166BAE">
          <w:rPr>
            <w:color w:val="000000" w:themeColor="text1"/>
            <w:sz w:val="17"/>
            <w:szCs w:val="17"/>
            <w:u w:val="single"/>
          </w:rPr>
          <w:t>www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zdravitsa</w:t>
        </w:r>
        <w:r w:rsidRPr="00166BAE">
          <w:rPr>
            <w:color w:val="000000" w:themeColor="text1"/>
            <w:sz w:val="17"/>
            <w:szCs w:val="17"/>
            <w:u w:val="single"/>
            <w:lang w:val="ru-RU"/>
          </w:rPr>
          <w:t>.</w:t>
        </w:r>
        <w:r w:rsidRPr="00166BAE">
          <w:rPr>
            <w:color w:val="000000" w:themeColor="text1"/>
            <w:sz w:val="17"/>
            <w:szCs w:val="17"/>
            <w:u w:val="single"/>
          </w:rPr>
          <w:t>ru</w:t>
        </w:r>
        <w:r w:rsidRPr="00166BAE">
          <w:rPr>
            <w:color w:val="000000" w:themeColor="text1"/>
            <w:sz w:val="17"/>
            <w:szCs w:val="17"/>
            <w:lang w:val="ru-RU"/>
          </w:rPr>
          <w:t xml:space="preserve"> </w:t>
        </w:r>
      </w:hyperlink>
      <w:r w:rsidRPr="00166BAE">
        <w:rPr>
          <w:color w:val="000000" w:themeColor="text1"/>
          <w:sz w:val="17"/>
          <w:szCs w:val="17"/>
          <w:lang w:val="ru-RU"/>
        </w:rPr>
        <w:t xml:space="preserve">в разделе «Личный кабинет». </w:t>
      </w:r>
    </w:p>
    <w:p w14:paraId="0F106A08" w14:textId="77777777" w:rsidR="00D44431" w:rsidRPr="00166BAE" w:rsidRDefault="00D44431">
      <w:pPr>
        <w:pStyle w:val="af8"/>
        <w:ind w:left="0"/>
        <w:rPr>
          <w:color w:val="000000" w:themeColor="text1"/>
          <w:sz w:val="17"/>
          <w:szCs w:val="17"/>
          <w:lang w:val="ru-RU"/>
        </w:rPr>
      </w:pPr>
    </w:p>
    <w:p w14:paraId="03C078DF" w14:textId="77777777" w:rsidR="00D44431" w:rsidRPr="00166BAE" w:rsidRDefault="00000000" w:rsidP="000E50FB">
      <w:pPr>
        <w:pStyle w:val="1"/>
        <w:numPr>
          <w:ilvl w:val="0"/>
          <w:numId w:val="7"/>
        </w:numPr>
        <w:tabs>
          <w:tab w:val="left" w:pos="4973"/>
          <w:tab w:val="left" w:pos="4974"/>
        </w:tabs>
        <w:ind w:left="142"/>
        <w:jc w:val="left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Ответственность клиента за нарушение настоящих</w:t>
      </w:r>
      <w:r w:rsidRPr="00166BAE">
        <w:rPr>
          <w:color w:val="000000" w:themeColor="text1"/>
          <w:spacing w:val="-7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Правил</w:t>
      </w:r>
    </w:p>
    <w:p w14:paraId="19D8604C" w14:textId="77777777" w:rsidR="005A2825" w:rsidRPr="00166BAE" w:rsidRDefault="00000000" w:rsidP="005A2825">
      <w:pPr>
        <w:pStyle w:val="afa"/>
        <w:numPr>
          <w:ilvl w:val="1"/>
          <w:numId w:val="39"/>
        </w:numPr>
        <w:tabs>
          <w:tab w:val="left" w:pos="208"/>
        </w:tabs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>При несоблюдении клиентом Правил внутреннего распорядка, ведущим к нарушению лечебно-охранительного, санитарно- эпидемиологического режимов и дестабилизации работы Центров, к клиенту могут быть применены меры воздействия в соответствии с существующим законодательством Российской</w:t>
      </w:r>
      <w:r w:rsidRPr="00166BAE">
        <w:rPr>
          <w:color w:val="000000" w:themeColor="text1"/>
          <w:spacing w:val="-2"/>
          <w:sz w:val="17"/>
          <w:szCs w:val="17"/>
          <w:lang w:val="ru-RU"/>
        </w:rPr>
        <w:t xml:space="preserve"> </w:t>
      </w:r>
      <w:r w:rsidRPr="00166BAE">
        <w:rPr>
          <w:color w:val="000000" w:themeColor="text1"/>
          <w:sz w:val="17"/>
          <w:szCs w:val="17"/>
          <w:lang w:val="ru-RU"/>
        </w:rPr>
        <w:t>Федерации.</w:t>
      </w:r>
    </w:p>
    <w:p w14:paraId="6497DBC3" w14:textId="6868DC4D" w:rsidR="00D44431" w:rsidRPr="00166BAE" w:rsidRDefault="00000000" w:rsidP="005A2825">
      <w:pPr>
        <w:pStyle w:val="afa"/>
        <w:numPr>
          <w:ilvl w:val="1"/>
          <w:numId w:val="39"/>
        </w:numPr>
        <w:tabs>
          <w:tab w:val="left" w:pos="208"/>
        </w:tabs>
        <w:ind w:left="0"/>
        <w:rPr>
          <w:color w:val="000000" w:themeColor="text1"/>
          <w:sz w:val="17"/>
          <w:szCs w:val="17"/>
          <w:lang w:val="ru-RU"/>
        </w:rPr>
      </w:pPr>
      <w:r w:rsidRPr="00166BAE">
        <w:rPr>
          <w:color w:val="000000" w:themeColor="text1"/>
          <w:sz w:val="17"/>
          <w:szCs w:val="17"/>
          <w:lang w:val="ru-RU"/>
        </w:rPr>
        <w:t xml:space="preserve">При несоблюдении клиентом Правил внутреннего распорядка администрация Центров вправе расторгнуть договор на предоставление платных медицинских услуг и отказать клиенту в дальнейшем предоставлении медицинских услуг, в соответствие со ст. 70 Федерального закона от 21 ноября 2011 года </w:t>
      </w:r>
      <w:r w:rsidRPr="00166BAE">
        <w:rPr>
          <w:color w:val="000000" w:themeColor="text1"/>
          <w:sz w:val="17"/>
          <w:szCs w:val="17"/>
        </w:rPr>
        <w:t>N</w:t>
      </w:r>
      <w:r w:rsidRPr="00166BAE">
        <w:rPr>
          <w:color w:val="000000" w:themeColor="text1"/>
          <w:sz w:val="17"/>
          <w:szCs w:val="17"/>
          <w:lang w:val="ru-RU"/>
        </w:rPr>
        <w:t xml:space="preserve"> 323-ФЗ «Об основах охраны здоровья граждан в Российской Федерации».</w:t>
      </w:r>
    </w:p>
    <w:p w14:paraId="55B3CB7F" w14:textId="062E0717" w:rsidR="00A54793" w:rsidRPr="00166BAE" w:rsidRDefault="00A54793" w:rsidP="00A54793">
      <w:pPr>
        <w:shd w:val="clear" w:color="auto" w:fill="FFFFFF"/>
        <w:rPr>
          <w:rFonts w:ascii="Segoe UI" w:hAnsi="Segoe UI" w:cs="Segoe UI"/>
          <w:color w:val="000000" w:themeColor="text1"/>
          <w:sz w:val="21"/>
          <w:szCs w:val="21"/>
          <w:lang w:val="ru-RU"/>
        </w:rPr>
      </w:pPr>
      <w:bookmarkStart w:id="0" w:name="com322765"/>
      <w:bookmarkStart w:id="1" w:name="com344057"/>
      <w:bookmarkEnd w:id="0"/>
      <w:bookmarkEnd w:id="1"/>
    </w:p>
    <w:p w14:paraId="772BFBCB" w14:textId="3B242F77" w:rsidR="00D44431" w:rsidRPr="00166BAE" w:rsidRDefault="00D44431">
      <w:pPr>
        <w:tabs>
          <w:tab w:val="left" w:pos="540"/>
        </w:tabs>
        <w:ind w:right="105"/>
        <w:rPr>
          <w:color w:val="000000" w:themeColor="text1"/>
          <w:sz w:val="17"/>
          <w:szCs w:val="17"/>
          <w:lang w:val="ru-RU"/>
        </w:rPr>
      </w:pPr>
    </w:p>
    <w:sectPr w:rsidR="00D44431" w:rsidRPr="00166BAE">
      <w:pgSz w:w="11910" w:h="16840"/>
      <w:pgMar w:top="480" w:right="320" w:bottom="28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2E88" w14:textId="77777777" w:rsidR="00065A03" w:rsidRDefault="00065A03">
      <w:r>
        <w:separator/>
      </w:r>
    </w:p>
  </w:endnote>
  <w:endnote w:type="continuationSeparator" w:id="0">
    <w:p w14:paraId="02D08927" w14:textId="77777777" w:rsidR="00065A03" w:rsidRDefault="0006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6B44" w14:textId="77777777" w:rsidR="00065A03" w:rsidRDefault="00065A03">
      <w:r>
        <w:separator/>
      </w:r>
    </w:p>
  </w:footnote>
  <w:footnote w:type="continuationSeparator" w:id="0">
    <w:p w14:paraId="6D120D2A" w14:textId="77777777" w:rsidR="00065A03" w:rsidRDefault="0006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15"/>
    <w:multiLevelType w:val="hybridMultilevel"/>
    <w:tmpl w:val="31A25B54"/>
    <w:lvl w:ilvl="0" w:tplc="3870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88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2D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7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2A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C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8D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2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A3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B0E"/>
    <w:multiLevelType w:val="multilevel"/>
    <w:tmpl w:val="A426EE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6E10FD0"/>
    <w:multiLevelType w:val="hybridMultilevel"/>
    <w:tmpl w:val="9C0AAFBA"/>
    <w:lvl w:ilvl="0" w:tplc="12D4C7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4886E8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38099E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72E8BC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A08EA52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405C8C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9D4342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36A2CEC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0E2A592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AD71AA"/>
    <w:multiLevelType w:val="multilevel"/>
    <w:tmpl w:val="AB1E2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</w:rPr>
    </w:lvl>
  </w:abstractNum>
  <w:abstractNum w:abstractNumId="4" w15:restartNumberingAfterBreak="0">
    <w:nsid w:val="0A9C40B6"/>
    <w:multiLevelType w:val="multilevel"/>
    <w:tmpl w:val="9F109B46"/>
    <w:lvl w:ilvl="0">
      <w:start w:val="3"/>
      <w:numFmt w:val="decimal"/>
      <w:lvlText w:val="%1"/>
      <w:lvlJc w:val="left"/>
      <w:pPr>
        <w:ind w:left="433" w:hanging="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320"/>
      </w:pPr>
      <w:rPr>
        <w:rFonts w:ascii="Times New Roman" w:eastAsia="Times New Roman" w:hAnsi="Times New Roman" w:cs="Times New Roman" w:hint="default"/>
        <w:b/>
        <w:bCs/>
        <w:spacing w:val="-1"/>
        <w:sz w:val="16"/>
        <w:szCs w:val="16"/>
      </w:rPr>
    </w:lvl>
    <w:lvl w:ilvl="2">
      <w:start w:val="1"/>
      <w:numFmt w:val="bullet"/>
      <w:lvlText w:val="•"/>
      <w:lvlJc w:val="left"/>
      <w:pPr>
        <w:ind w:left="2465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7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0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3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5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8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320"/>
      </w:pPr>
      <w:rPr>
        <w:rFonts w:hint="default"/>
      </w:rPr>
    </w:lvl>
  </w:abstractNum>
  <w:abstractNum w:abstractNumId="5" w15:restartNumberingAfterBreak="0">
    <w:nsid w:val="0CFF4C8F"/>
    <w:multiLevelType w:val="multilevel"/>
    <w:tmpl w:val="A8101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E73720E"/>
    <w:multiLevelType w:val="multilevel"/>
    <w:tmpl w:val="8A22BB9A"/>
    <w:lvl w:ilvl="0">
      <w:start w:val="9"/>
      <w:numFmt w:val="decimal"/>
      <w:lvlText w:val="%1"/>
      <w:lvlJc w:val="left"/>
      <w:pPr>
        <w:ind w:left="11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360"/>
      </w:pPr>
      <w:rPr>
        <w:rFonts w:ascii="Times New Roman" w:eastAsia="Times New Roman" w:hAnsi="Times New Roman" w:cs="Times New Roman" w:hint="default"/>
        <w:b/>
        <w:bCs/>
        <w:spacing w:val="-16"/>
        <w:sz w:val="16"/>
        <w:szCs w:val="16"/>
      </w:rPr>
    </w:lvl>
    <w:lvl w:ilvl="2">
      <w:start w:val="1"/>
      <w:numFmt w:val="bullet"/>
      <w:lvlText w:val="•"/>
      <w:lvlJc w:val="left"/>
      <w:pPr>
        <w:ind w:left="22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7" w15:restartNumberingAfterBreak="0">
    <w:nsid w:val="0F101052"/>
    <w:multiLevelType w:val="multilevel"/>
    <w:tmpl w:val="980C960C"/>
    <w:lvl w:ilvl="0">
      <w:start w:val="4"/>
      <w:numFmt w:val="decimal"/>
      <w:lvlText w:val="%1"/>
      <w:lvlJc w:val="left"/>
      <w:pPr>
        <w:ind w:left="540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" w:hanging="426"/>
      </w:pPr>
      <w:rPr>
        <w:rFonts w:ascii="Times New Roman" w:eastAsia="Times New Roman" w:hAnsi="Times New Roman" w:cs="Times New Roman" w:hint="default"/>
        <w:b/>
        <w:bCs/>
        <w:spacing w:val="-14"/>
        <w:sz w:val="16"/>
        <w:szCs w:val="16"/>
      </w:rPr>
    </w:lvl>
    <w:lvl w:ilvl="2">
      <w:start w:val="1"/>
      <w:numFmt w:val="bullet"/>
      <w:lvlText w:val="•"/>
      <w:lvlJc w:val="left"/>
      <w:pPr>
        <w:ind w:left="1654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8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6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0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426"/>
      </w:pPr>
      <w:rPr>
        <w:rFonts w:hint="default"/>
      </w:rPr>
    </w:lvl>
  </w:abstractNum>
  <w:abstractNum w:abstractNumId="8" w15:restartNumberingAfterBreak="0">
    <w:nsid w:val="12EA44DD"/>
    <w:multiLevelType w:val="multilevel"/>
    <w:tmpl w:val="483ED8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1F303422"/>
    <w:multiLevelType w:val="hybridMultilevel"/>
    <w:tmpl w:val="72FE1190"/>
    <w:lvl w:ilvl="0" w:tplc="0F8A65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666F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A64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CCE5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10B5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7079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807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D2A8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9E24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8A1C0F"/>
    <w:multiLevelType w:val="multilevel"/>
    <w:tmpl w:val="5E64980C"/>
    <w:lvl w:ilvl="0">
      <w:start w:val="5"/>
      <w:numFmt w:val="decimal"/>
      <w:lvlText w:val="%1"/>
      <w:lvlJc w:val="left"/>
      <w:pPr>
        <w:ind w:left="540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6"/>
      </w:pPr>
      <w:rPr>
        <w:rFonts w:ascii="Times New Roman" w:eastAsia="Times New Roman" w:hAnsi="Times New Roman" w:cs="Times New Roman" w:hint="default"/>
        <w:b/>
        <w:bCs/>
        <w:spacing w:val="-14"/>
        <w:sz w:val="16"/>
        <w:szCs w:val="16"/>
      </w:rPr>
    </w:lvl>
    <w:lvl w:ilvl="2">
      <w:start w:val="1"/>
      <w:numFmt w:val="bullet"/>
      <w:lvlText w:val="•"/>
      <w:lvlJc w:val="left"/>
      <w:pPr>
        <w:ind w:left="2545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7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0" w:hanging="426"/>
      </w:pPr>
      <w:rPr>
        <w:rFonts w:hint="default"/>
      </w:rPr>
    </w:lvl>
  </w:abstractNum>
  <w:abstractNum w:abstractNumId="11" w15:restartNumberingAfterBreak="0">
    <w:nsid w:val="24A32C71"/>
    <w:multiLevelType w:val="multilevel"/>
    <w:tmpl w:val="2E363D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2A2421"/>
    <w:multiLevelType w:val="multilevel"/>
    <w:tmpl w:val="6890C3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2BB32115"/>
    <w:multiLevelType w:val="hybridMultilevel"/>
    <w:tmpl w:val="CC847746"/>
    <w:lvl w:ilvl="0" w:tplc="282EDB90">
      <w:start w:val="1"/>
      <w:numFmt w:val="bullet"/>
      <w:lvlText w:val="-"/>
      <w:lvlJc w:val="left"/>
      <w:pPr>
        <w:ind w:left="114" w:hanging="94"/>
      </w:pPr>
      <w:rPr>
        <w:rFonts w:hint="default"/>
        <w:spacing w:val="-1"/>
      </w:rPr>
    </w:lvl>
    <w:lvl w:ilvl="1" w:tplc="E6B2E806">
      <w:start w:val="1"/>
      <w:numFmt w:val="bullet"/>
      <w:lvlText w:val="•"/>
      <w:lvlJc w:val="left"/>
      <w:pPr>
        <w:ind w:left="1164" w:hanging="94"/>
      </w:pPr>
      <w:rPr>
        <w:rFonts w:hint="default"/>
      </w:rPr>
    </w:lvl>
    <w:lvl w:ilvl="2" w:tplc="D01EAE00">
      <w:start w:val="1"/>
      <w:numFmt w:val="bullet"/>
      <w:lvlText w:val="•"/>
      <w:lvlJc w:val="left"/>
      <w:pPr>
        <w:ind w:left="2209" w:hanging="94"/>
      </w:pPr>
      <w:rPr>
        <w:rFonts w:hint="default"/>
      </w:rPr>
    </w:lvl>
    <w:lvl w:ilvl="3" w:tplc="D2B88070">
      <w:start w:val="1"/>
      <w:numFmt w:val="bullet"/>
      <w:lvlText w:val="•"/>
      <w:lvlJc w:val="left"/>
      <w:pPr>
        <w:ind w:left="3253" w:hanging="94"/>
      </w:pPr>
      <w:rPr>
        <w:rFonts w:hint="default"/>
      </w:rPr>
    </w:lvl>
    <w:lvl w:ilvl="4" w:tplc="E486A504">
      <w:start w:val="1"/>
      <w:numFmt w:val="bullet"/>
      <w:lvlText w:val="•"/>
      <w:lvlJc w:val="left"/>
      <w:pPr>
        <w:ind w:left="4298" w:hanging="94"/>
      </w:pPr>
      <w:rPr>
        <w:rFonts w:hint="default"/>
      </w:rPr>
    </w:lvl>
    <w:lvl w:ilvl="5" w:tplc="38021DEA">
      <w:start w:val="1"/>
      <w:numFmt w:val="bullet"/>
      <w:lvlText w:val="•"/>
      <w:lvlJc w:val="left"/>
      <w:pPr>
        <w:ind w:left="5343" w:hanging="94"/>
      </w:pPr>
      <w:rPr>
        <w:rFonts w:hint="default"/>
      </w:rPr>
    </w:lvl>
    <w:lvl w:ilvl="6" w:tplc="DA7C6736">
      <w:start w:val="1"/>
      <w:numFmt w:val="bullet"/>
      <w:lvlText w:val="•"/>
      <w:lvlJc w:val="left"/>
      <w:pPr>
        <w:ind w:left="6387" w:hanging="94"/>
      </w:pPr>
      <w:rPr>
        <w:rFonts w:hint="default"/>
      </w:rPr>
    </w:lvl>
    <w:lvl w:ilvl="7" w:tplc="20ACEC20">
      <w:start w:val="1"/>
      <w:numFmt w:val="bullet"/>
      <w:lvlText w:val="•"/>
      <w:lvlJc w:val="left"/>
      <w:pPr>
        <w:ind w:left="7432" w:hanging="94"/>
      </w:pPr>
      <w:rPr>
        <w:rFonts w:hint="default"/>
      </w:rPr>
    </w:lvl>
    <w:lvl w:ilvl="8" w:tplc="426EF0AA">
      <w:start w:val="1"/>
      <w:numFmt w:val="bullet"/>
      <w:lvlText w:val="•"/>
      <w:lvlJc w:val="left"/>
      <w:pPr>
        <w:ind w:left="8476" w:hanging="94"/>
      </w:pPr>
      <w:rPr>
        <w:rFonts w:hint="default"/>
      </w:rPr>
    </w:lvl>
  </w:abstractNum>
  <w:abstractNum w:abstractNumId="14" w15:restartNumberingAfterBreak="0">
    <w:nsid w:val="2DBC38BF"/>
    <w:multiLevelType w:val="hybridMultilevel"/>
    <w:tmpl w:val="873A3BB6"/>
    <w:lvl w:ilvl="0" w:tplc="1D5A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CD78C">
      <w:start w:val="1"/>
      <w:numFmt w:val="lowerLetter"/>
      <w:lvlText w:val="%2."/>
      <w:lvlJc w:val="left"/>
      <w:pPr>
        <w:ind w:left="1440" w:hanging="360"/>
      </w:pPr>
    </w:lvl>
    <w:lvl w:ilvl="2" w:tplc="CDBA1352">
      <w:start w:val="1"/>
      <w:numFmt w:val="lowerRoman"/>
      <w:lvlText w:val="%3."/>
      <w:lvlJc w:val="right"/>
      <w:pPr>
        <w:ind w:left="2160" w:hanging="180"/>
      </w:pPr>
    </w:lvl>
    <w:lvl w:ilvl="3" w:tplc="8180A860">
      <w:start w:val="1"/>
      <w:numFmt w:val="decimal"/>
      <w:lvlText w:val="%4."/>
      <w:lvlJc w:val="left"/>
      <w:pPr>
        <w:ind w:left="2880" w:hanging="360"/>
      </w:pPr>
    </w:lvl>
    <w:lvl w:ilvl="4" w:tplc="FBF0EA12">
      <w:start w:val="1"/>
      <w:numFmt w:val="lowerLetter"/>
      <w:lvlText w:val="%5."/>
      <w:lvlJc w:val="left"/>
      <w:pPr>
        <w:ind w:left="3600" w:hanging="360"/>
      </w:pPr>
    </w:lvl>
    <w:lvl w:ilvl="5" w:tplc="3A08C4F8">
      <w:start w:val="1"/>
      <w:numFmt w:val="lowerRoman"/>
      <w:lvlText w:val="%6."/>
      <w:lvlJc w:val="right"/>
      <w:pPr>
        <w:ind w:left="4320" w:hanging="180"/>
      </w:pPr>
    </w:lvl>
    <w:lvl w:ilvl="6" w:tplc="FE6E7C6C">
      <w:start w:val="1"/>
      <w:numFmt w:val="decimal"/>
      <w:lvlText w:val="%7."/>
      <w:lvlJc w:val="left"/>
      <w:pPr>
        <w:ind w:left="5040" w:hanging="360"/>
      </w:pPr>
    </w:lvl>
    <w:lvl w:ilvl="7" w:tplc="A532E910">
      <w:start w:val="1"/>
      <w:numFmt w:val="lowerLetter"/>
      <w:lvlText w:val="%8."/>
      <w:lvlJc w:val="left"/>
      <w:pPr>
        <w:ind w:left="5760" w:hanging="360"/>
      </w:pPr>
    </w:lvl>
    <w:lvl w:ilvl="8" w:tplc="C1DA43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22B04"/>
    <w:multiLevelType w:val="multilevel"/>
    <w:tmpl w:val="C3260A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30F308C7"/>
    <w:multiLevelType w:val="hybridMultilevel"/>
    <w:tmpl w:val="DF7083DA"/>
    <w:lvl w:ilvl="0" w:tplc="E30C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81F44">
      <w:start w:val="1"/>
      <w:numFmt w:val="lowerLetter"/>
      <w:lvlText w:val="%2."/>
      <w:lvlJc w:val="left"/>
      <w:pPr>
        <w:ind w:left="1440" w:hanging="360"/>
      </w:pPr>
    </w:lvl>
    <w:lvl w:ilvl="2" w:tplc="E26018CE">
      <w:start w:val="1"/>
      <w:numFmt w:val="lowerRoman"/>
      <w:lvlText w:val="%3."/>
      <w:lvlJc w:val="right"/>
      <w:pPr>
        <w:ind w:left="2160" w:hanging="180"/>
      </w:pPr>
    </w:lvl>
    <w:lvl w:ilvl="3" w:tplc="F4725730">
      <w:start w:val="1"/>
      <w:numFmt w:val="decimal"/>
      <w:lvlText w:val="%4."/>
      <w:lvlJc w:val="left"/>
      <w:pPr>
        <w:ind w:left="2880" w:hanging="360"/>
      </w:pPr>
    </w:lvl>
    <w:lvl w:ilvl="4" w:tplc="361E95B8">
      <w:start w:val="1"/>
      <w:numFmt w:val="lowerLetter"/>
      <w:lvlText w:val="%5."/>
      <w:lvlJc w:val="left"/>
      <w:pPr>
        <w:ind w:left="3600" w:hanging="360"/>
      </w:pPr>
    </w:lvl>
    <w:lvl w:ilvl="5" w:tplc="174645A0">
      <w:start w:val="1"/>
      <w:numFmt w:val="lowerRoman"/>
      <w:lvlText w:val="%6."/>
      <w:lvlJc w:val="right"/>
      <w:pPr>
        <w:ind w:left="4320" w:hanging="180"/>
      </w:pPr>
    </w:lvl>
    <w:lvl w:ilvl="6" w:tplc="5FCEEADC">
      <w:start w:val="1"/>
      <w:numFmt w:val="decimal"/>
      <w:lvlText w:val="%7."/>
      <w:lvlJc w:val="left"/>
      <w:pPr>
        <w:ind w:left="5040" w:hanging="360"/>
      </w:pPr>
    </w:lvl>
    <w:lvl w:ilvl="7" w:tplc="8C3698EE">
      <w:start w:val="1"/>
      <w:numFmt w:val="lowerLetter"/>
      <w:lvlText w:val="%8."/>
      <w:lvlJc w:val="left"/>
      <w:pPr>
        <w:ind w:left="5760" w:hanging="360"/>
      </w:pPr>
    </w:lvl>
    <w:lvl w:ilvl="8" w:tplc="6E38FB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1436B"/>
    <w:multiLevelType w:val="multilevel"/>
    <w:tmpl w:val="634A9F6E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18" w15:restartNumberingAfterBreak="0">
    <w:nsid w:val="3D5349A1"/>
    <w:multiLevelType w:val="multilevel"/>
    <w:tmpl w:val="D6CE27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" w15:restartNumberingAfterBreak="0">
    <w:nsid w:val="3DAF1F2B"/>
    <w:multiLevelType w:val="multilevel"/>
    <w:tmpl w:val="FD5E99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45447401"/>
    <w:multiLevelType w:val="multilevel"/>
    <w:tmpl w:val="597A18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1" w15:restartNumberingAfterBreak="0">
    <w:nsid w:val="45726588"/>
    <w:multiLevelType w:val="multilevel"/>
    <w:tmpl w:val="AFA610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2" w15:restartNumberingAfterBreak="0">
    <w:nsid w:val="4A1C68DB"/>
    <w:multiLevelType w:val="multilevel"/>
    <w:tmpl w:val="C3820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4DA6281E"/>
    <w:multiLevelType w:val="hybridMultilevel"/>
    <w:tmpl w:val="6DC24B9E"/>
    <w:lvl w:ilvl="0" w:tplc="3CEEE2F0">
      <w:start w:val="1"/>
      <w:numFmt w:val="decimal"/>
      <w:lvlText w:val="%1."/>
      <w:lvlJc w:val="left"/>
      <w:pPr>
        <w:ind w:left="4973" w:hanging="35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sz w:val="16"/>
        <w:szCs w:val="16"/>
      </w:rPr>
    </w:lvl>
    <w:lvl w:ilvl="1" w:tplc="9B7A26EA">
      <w:start w:val="1"/>
      <w:numFmt w:val="bullet"/>
      <w:lvlText w:val="•"/>
      <w:lvlJc w:val="left"/>
      <w:pPr>
        <w:ind w:left="5538" w:hanging="357"/>
      </w:pPr>
      <w:rPr>
        <w:rFonts w:hint="default"/>
      </w:rPr>
    </w:lvl>
    <w:lvl w:ilvl="2" w:tplc="50845AC6">
      <w:start w:val="1"/>
      <w:numFmt w:val="bullet"/>
      <w:lvlText w:val="•"/>
      <w:lvlJc w:val="left"/>
      <w:pPr>
        <w:ind w:left="6097" w:hanging="357"/>
      </w:pPr>
      <w:rPr>
        <w:rFonts w:hint="default"/>
      </w:rPr>
    </w:lvl>
    <w:lvl w:ilvl="3" w:tplc="E416B8E4">
      <w:start w:val="1"/>
      <w:numFmt w:val="bullet"/>
      <w:lvlText w:val="•"/>
      <w:lvlJc w:val="left"/>
      <w:pPr>
        <w:ind w:left="6655" w:hanging="357"/>
      </w:pPr>
      <w:rPr>
        <w:rFonts w:hint="default"/>
      </w:rPr>
    </w:lvl>
    <w:lvl w:ilvl="4" w:tplc="AB546694">
      <w:start w:val="1"/>
      <w:numFmt w:val="bullet"/>
      <w:lvlText w:val="•"/>
      <w:lvlJc w:val="left"/>
      <w:pPr>
        <w:ind w:left="7214" w:hanging="357"/>
      </w:pPr>
      <w:rPr>
        <w:rFonts w:hint="default"/>
      </w:rPr>
    </w:lvl>
    <w:lvl w:ilvl="5" w:tplc="C60C35CC">
      <w:start w:val="1"/>
      <w:numFmt w:val="bullet"/>
      <w:lvlText w:val="•"/>
      <w:lvlJc w:val="left"/>
      <w:pPr>
        <w:ind w:left="7773" w:hanging="357"/>
      </w:pPr>
      <w:rPr>
        <w:rFonts w:hint="default"/>
      </w:rPr>
    </w:lvl>
    <w:lvl w:ilvl="6" w:tplc="658ACB1E">
      <w:start w:val="1"/>
      <w:numFmt w:val="bullet"/>
      <w:lvlText w:val="•"/>
      <w:lvlJc w:val="left"/>
      <w:pPr>
        <w:ind w:left="8331" w:hanging="357"/>
      </w:pPr>
      <w:rPr>
        <w:rFonts w:hint="default"/>
      </w:rPr>
    </w:lvl>
    <w:lvl w:ilvl="7" w:tplc="C776B020">
      <w:start w:val="1"/>
      <w:numFmt w:val="bullet"/>
      <w:lvlText w:val="•"/>
      <w:lvlJc w:val="left"/>
      <w:pPr>
        <w:ind w:left="8890" w:hanging="357"/>
      </w:pPr>
      <w:rPr>
        <w:rFonts w:hint="default"/>
      </w:rPr>
    </w:lvl>
    <w:lvl w:ilvl="8" w:tplc="4BA0CE38">
      <w:start w:val="1"/>
      <w:numFmt w:val="bullet"/>
      <w:lvlText w:val="•"/>
      <w:lvlJc w:val="left"/>
      <w:pPr>
        <w:ind w:left="9448" w:hanging="357"/>
      </w:pPr>
      <w:rPr>
        <w:rFonts w:hint="default"/>
      </w:rPr>
    </w:lvl>
  </w:abstractNum>
  <w:abstractNum w:abstractNumId="24" w15:restartNumberingAfterBreak="0">
    <w:nsid w:val="557653CA"/>
    <w:multiLevelType w:val="hybridMultilevel"/>
    <w:tmpl w:val="609CB4E8"/>
    <w:lvl w:ilvl="0" w:tplc="C7F226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92C9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06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0E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28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8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2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5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0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C3D7F"/>
    <w:multiLevelType w:val="multilevel"/>
    <w:tmpl w:val="DA0A2DD6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26" w15:restartNumberingAfterBreak="0">
    <w:nsid w:val="5CD2405F"/>
    <w:multiLevelType w:val="hybridMultilevel"/>
    <w:tmpl w:val="8DFA3B00"/>
    <w:lvl w:ilvl="0" w:tplc="F2F2D8D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CC0FBD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221021AC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0D20C43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5FFA7DAC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B718B70C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DB2C9F6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F03E207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E47A9D3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27A99"/>
    <w:multiLevelType w:val="multilevel"/>
    <w:tmpl w:val="1292C6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  <w:color w:val="auto"/>
      </w:rPr>
    </w:lvl>
  </w:abstractNum>
  <w:abstractNum w:abstractNumId="28" w15:restartNumberingAfterBreak="0">
    <w:nsid w:val="64990455"/>
    <w:multiLevelType w:val="hybridMultilevel"/>
    <w:tmpl w:val="C39A914E"/>
    <w:lvl w:ilvl="0" w:tplc="05BAED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7AEBD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38A3C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72415E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B38B11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BD40E2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8C2133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0FEAB6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05C5A8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4C10376"/>
    <w:multiLevelType w:val="hybridMultilevel"/>
    <w:tmpl w:val="0ADA9E58"/>
    <w:lvl w:ilvl="0" w:tplc="2A36BDB0">
      <w:start w:val="1"/>
      <w:numFmt w:val="decimal"/>
      <w:lvlText w:val="%1."/>
      <w:lvlJc w:val="left"/>
      <w:pPr>
        <w:ind w:left="4973" w:hanging="35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sz w:val="16"/>
        <w:szCs w:val="16"/>
      </w:rPr>
    </w:lvl>
    <w:lvl w:ilvl="1" w:tplc="AF0C0F30">
      <w:start w:val="1"/>
      <w:numFmt w:val="bullet"/>
      <w:lvlText w:val="•"/>
      <w:lvlJc w:val="left"/>
      <w:pPr>
        <w:ind w:left="5538" w:hanging="357"/>
      </w:pPr>
      <w:rPr>
        <w:rFonts w:hint="default"/>
      </w:rPr>
    </w:lvl>
    <w:lvl w:ilvl="2" w:tplc="E66688E4">
      <w:start w:val="1"/>
      <w:numFmt w:val="bullet"/>
      <w:lvlText w:val="•"/>
      <w:lvlJc w:val="left"/>
      <w:pPr>
        <w:ind w:left="6097" w:hanging="357"/>
      </w:pPr>
      <w:rPr>
        <w:rFonts w:hint="default"/>
      </w:rPr>
    </w:lvl>
    <w:lvl w:ilvl="3" w:tplc="33D4B390">
      <w:start w:val="1"/>
      <w:numFmt w:val="bullet"/>
      <w:lvlText w:val="•"/>
      <w:lvlJc w:val="left"/>
      <w:pPr>
        <w:ind w:left="6655" w:hanging="357"/>
      </w:pPr>
      <w:rPr>
        <w:rFonts w:hint="default"/>
      </w:rPr>
    </w:lvl>
    <w:lvl w:ilvl="4" w:tplc="1ACC87E6">
      <w:start w:val="1"/>
      <w:numFmt w:val="bullet"/>
      <w:lvlText w:val="•"/>
      <w:lvlJc w:val="left"/>
      <w:pPr>
        <w:ind w:left="7214" w:hanging="357"/>
      </w:pPr>
      <w:rPr>
        <w:rFonts w:hint="default"/>
      </w:rPr>
    </w:lvl>
    <w:lvl w:ilvl="5" w:tplc="E602576C">
      <w:start w:val="1"/>
      <w:numFmt w:val="bullet"/>
      <w:lvlText w:val="•"/>
      <w:lvlJc w:val="left"/>
      <w:pPr>
        <w:ind w:left="7773" w:hanging="357"/>
      </w:pPr>
      <w:rPr>
        <w:rFonts w:hint="default"/>
      </w:rPr>
    </w:lvl>
    <w:lvl w:ilvl="6" w:tplc="1CE006D2">
      <w:start w:val="1"/>
      <w:numFmt w:val="bullet"/>
      <w:lvlText w:val="•"/>
      <w:lvlJc w:val="left"/>
      <w:pPr>
        <w:ind w:left="8331" w:hanging="357"/>
      </w:pPr>
      <w:rPr>
        <w:rFonts w:hint="default"/>
      </w:rPr>
    </w:lvl>
    <w:lvl w:ilvl="7" w:tplc="0BB68392">
      <w:start w:val="1"/>
      <w:numFmt w:val="bullet"/>
      <w:lvlText w:val="•"/>
      <w:lvlJc w:val="left"/>
      <w:pPr>
        <w:ind w:left="8890" w:hanging="357"/>
      </w:pPr>
      <w:rPr>
        <w:rFonts w:hint="default"/>
      </w:rPr>
    </w:lvl>
    <w:lvl w:ilvl="8" w:tplc="1382A16A">
      <w:start w:val="1"/>
      <w:numFmt w:val="bullet"/>
      <w:lvlText w:val="•"/>
      <w:lvlJc w:val="left"/>
      <w:pPr>
        <w:ind w:left="9448" w:hanging="357"/>
      </w:pPr>
      <w:rPr>
        <w:rFonts w:hint="default"/>
      </w:rPr>
    </w:lvl>
  </w:abstractNum>
  <w:abstractNum w:abstractNumId="30" w15:restartNumberingAfterBreak="0">
    <w:nsid w:val="65DC693D"/>
    <w:multiLevelType w:val="hybridMultilevel"/>
    <w:tmpl w:val="477020E0"/>
    <w:lvl w:ilvl="0" w:tplc="AE325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C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4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2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6B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6C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E1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6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00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62A97"/>
    <w:multiLevelType w:val="multilevel"/>
    <w:tmpl w:val="195C3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A5879E4"/>
    <w:multiLevelType w:val="hybridMultilevel"/>
    <w:tmpl w:val="F4CCD572"/>
    <w:lvl w:ilvl="0" w:tplc="FFD2B7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8D76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08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87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01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23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41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44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8F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F5C41"/>
    <w:multiLevelType w:val="multilevel"/>
    <w:tmpl w:val="F5764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4" w15:restartNumberingAfterBreak="0">
    <w:nsid w:val="740D60BE"/>
    <w:multiLevelType w:val="multilevel"/>
    <w:tmpl w:val="6BA658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8A06AC6"/>
    <w:multiLevelType w:val="hybridMultilevel"/>
    <w:tmpl w:val="03B80CBE"/>
    <w:lvl w:ilvl="0" w:tplc="3C0AA0D4">
      <w:start w:val="1"/>
      <w:numFmt w:val="decimal"/>
      <w:lvlText w:val="%1."/>
      <w:lvlJc w:val="left"/>
      <w:pPr>
        <w:ind w:left="720" w:hanging="360"/>
      </w:pPr>
    </w:lvl>
    <w:lvl w:ilvl="1" w:tplc="61D0C582">
      <w:start w:val="1"/>
      <w:numFmt w:val="lowerLetter"/>
      <w:lvlText w:val="%2."/>
      <w:lvlJc w:val="left"/>
      <w:pPr>
        <w:ind w:left="1440" w:hanging="360"/>
      </w:pPr>
    </w:lvl>
    <w:lvl w:ilvl="2" w:tplc="9EF25384">
      <w:start w:val="1"/>
      <w:numFmt w:val="lowerRoman"/>
      <w:lvlText w:val="%3."/>
      <w:lvlJc w:val="right"/>
      <w:pPr>
        <w:ind w:left="2160" w:hanging="180"/>
      </w:pPr>
    </w:lvl>
    <w:lvl w:ilvl="3" w:tplc="78AE2D68">
      <w:start w:val="1"/>
      <w:numFmt w:val="decimal"/>
      <w:lvlText w:val="%4."/>
      <w:lvlJc w:val="left"/>
      <w:pPr>
        <w:ind w:left="2880" w:hanging="360"/>
      </w:pPr>
    </w:lvl>
    <w:lvl w:ilvl="4" w:tplc="3F842980">
      <w:start w:val="1"/>
      <w:numFmt w:val="lowerLetter"/>
      <w:lvlText w:val="%5."/>
      <w:lvlJc w:val="left"/>
      <w:pPr>
        <w:ind w:left="3600" w:hanging="360"/>
      </w:pPr>
    </w:lvl>
    <w:lvl w:ilvl="5" w:tplc="61C65B98">
      <w:start w:val="1"/>
      <w:numFmt w:val="lowerRoman"/>
      <w:lvlText w:val="%6."/>
      <w:lvlJc w:val="right"/>
      <w:pPr>
        <w:ind w:left="4320" w:hanging="180"/>
      </w:pPr>
    </w:lvl>
    <w:lvl w:ilvl="6" w:tplc="5AA4A6A8">
      <w:start w:val="1"/>
      <w:numFmt w:val="decimal"/>
      <w:lvlText w:val="%7."/>
      <w:lvlJc w:val="left"/>
      <w:pPr>
        <w:ind w:left="5040" w:hanging="360"/>
      </w:pPr>
    </w:lvl>
    <w:lvl w:ilvl="7" w:tplc="145214EC">
      <w:start w:val="1"/>
      <w:numFmt w:val="lowerLetter"/>
      <w:lvlText w:val="%8."/>
      <w:lvlJc w:val="left"/>
      <w:pPr>
        <w:ind w:left="5760" w:hanging="360"/>
      </w:pPr>
    </w:lvl>
    <w:lvl w:ilvl="8" w:tplc="28A6E3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8F4"/>
    <w:multiLevelType w:val="multilevel"/>
    <w:tmpl w:val="E18AF4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7" w15:restartNumberingAfterBreak="0">
    <w:nsid w:val="7C3843C2"/>
    <w:multiLevelType w:val="hybridMultilevel"/>
    <w:tmpl w:val="6F801186"/>
    <w:lvl w:ilvl="0" w:tplc="93A82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680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83E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77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2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407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E3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463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8CD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57A6"/>
    <w:multiLevelType w:val="hybridMultilevel"/>
    <w:tmpl w:val="AC885F76"/>
    <w:lvl w:ilvl="0" w:tplc="9970C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887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D67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6A7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C2F2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4B4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092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1089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3AF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C039E"/>
    <w:multiLevelType w:val="multilevel"/>
    <w:tmpl w:val="E1C034E8"/>
    <w:lvl w:ilvl="0">
      <w:start w:val="1"/>
      <w:numFmt w:val="decimal"/>
      <w:lvlText w:val="%1"/>
      <w:lvlJc w:val="left"/>
      <w:pPr>
        <w:ind w:left="114" w:hanging="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290"/>
      </w:pPr>
      <w:rPr>
        <w:rFonts w:ascii="Times New Roman" w:eastAsia="Times New Roman" w:hAnsi="Times New Roman" w:cs="Times New Roman" w:hint="default"/>
        <w:sz w:val="16"/>
        <w:szCs w:val="16"/>
      </w:rPr>
    </w:lvl>
    <w:lvl w:ilvl="2">
      <w:start w:val="1"/>
      <w:numFmt w:val="bullet"/>
      <w:lvlText w:val="•"/>
      <w:lvlJc w:val="left"/>
      <w:pPr>
        <w:ind w:left="2209" w:hanging="2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2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2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2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7" w:hanging="2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290"/>
      </w:pPr>
      <w:rPr>
        <w:rFonts w:hint="default"/>
      </w:rPr>
    </w:lvl>
  </w:abstractNum>
  <w:num w:numId="1" w16cid:durableId="834539190">
    <w:abstractNumId w:val="6"/>
  </w:num>
  <w:num w:numId="2" w16cid:durableId="558326797">
    <w:abstractNumId w:val="10"/>
  </w:num>
  <w:num w:numId="3" w16cid:durableId="860819864">
    <w:abstractNumId w:val="7"/>
  </w:num>
  <w:num w:numId="4" w16cid:durableId="846477672">
    <w:abstractNumId w:val="4"/>
  </w:num>
  <w:num w:numId="5" w16cid:durableId="28267993">
    <w:abstractNumId w:val="13"/>
  </w:num>
  <w:num w:numId="6" w16cid:durableId="1191189092">
    <w:abstractNumId w:val="39"/>
  </w:num>
  <w:num w:numId="7" w16cid:durableId="156266144">
    <w:abstractNumId w:val="23"/>
  </w:num>
  <w:num w:numId="8" w16cid:durableId="490803322">
    <w:abstractNumId w:val="29"/>
  </w:num>
  <w:num w:numId="9" w16cid:durableId="416635638">
    <w:abstractNumId w:val="17"/>
  </w:num>
  <w:num w:numId="10" w16cid:durableId="456025163">
    <w:abstractNumId w:val="2"/>
  </w:num>
  <w:num w:numId="11" w16cid:durableId="677776513">
    <w:abstractNumId w:val="9"/>
  </w:num>
  <w:num w:numId="12" w16cid:durableId="1221208211">
    <w:abstractNumId w:val="28"/>
  </w:num>
  <w:num w:numId="13" w16cid:durableId="990215751">
    <w:abstractNumId w:val="31"/>
  </w:num>
  <w:num w:numId="14" w16cid:durableId="2056880068">
    <w:abstractNumId w:val="37"/>
  </w:num>
  <w:num w:numId="15" w16cid:durableId="1416779920">
    <w:abstractNumId w:val="8"/>
  </w:num>
  <w:num w:numId="16" w16cid:durableId="961619253">
    <w:abstractNumId w:val="22"/>
  </w:num>
  <w:num w:numId="17" w16cid:durableId="59332091">
    <w:abstractNumId w:val="30"/>
  </w:num>
  <w:num w:numId="18" w16cid:durableId="2144227579">
    <w:abstractNumId w:val="35"/>
  </w:num>
  <w:num w:numId="19" w16cid:durableId="1124032492">
    <w:abstractNumId w:val="33"/>
  </w:num>
  <w:num w:numId="20" w16cid:durableId="367150137">
    <w:abstractNumId w:val="26"/>
  </w:num>
  <w:num w:numId="21" w16cid:durableId="1815944105">
    <w:abstractNumId w:val="32"/>
  </w:num>
  <w:num w:numId="22" w16cid:durableId="1150512787">
    <w:abstractNumId w:val="18"/>
  </w:num>
  <w:num w:numId="23" w16cid:durableId="1760448685">
    <w:abstractNumId w:val="24"/>
  </w:num>
  <w:num w:numId="24" w16cid:durableId="1073310194">
    <w:abstractNumId w:val="0"/>
  </w:num>
  <w:num w:numId="25" w16cid:durableId="1273704209">
    <w:abstractNumId w:val="38"/>
  </w:num>
  <w:num w:numId="26" w16cid:durableId="909340164">
    <w:abstractNumId w:val="5"/>
  </w:num>
  <w:num w:numId="27" w16cid:durableId="1669211104">
    <w:abstractNumId w:val="15"/>
  </w:num>
  <w:num w:numId="28" w16cid:durableId="709647852">
    <w:abstractNumId w:val="19"/>
  </w:num>
  <w:num w:numId="29" w16cid:durableId="850069751">
    <w:abstractNumId w:val="25"/>
  </w:num>
  <w:num w:numId="30" w16cid:durableId="404182979">
    <w:abstractNumId w:val="16"/>
  </w:num>
  <w:num w:numId="31" w16cid:durableId="2095276519">
    <w:abstractNumId w:val="14"/>
  </w:num>
  <w:num w:numId="32" w16cid:durableId="978219524">
    <w:abstractNumId w:val="34"/>
  </w:num>
  <w:num w:numId="33" w16cid:durableId="1681009903">
    <w:abstractNumId w:val="12"/>
  </w:num>
  <w:num w:numId="34" w16cid:durableId="2051611849">
    <w:abstractNumId w:val="20"/>
  </w:num>
  <w:num w:numId="35" w16cid:durableId="692269499">
    <w:abstractNumId w:val="36"/>
  </w:num>
  <w:num w:numId="36" w16cid:durableId="160631155">
    <w:abstractNumId w:val="3"/>
  </w:num>
  <w:num w:numId="37" w16cid:durableId="1436242852">
    <w:abstractNumId w:val="21"/>
  </w:num>
  <w:num w:numId="38" w16cid:durableId="2032493654">
    <w:abstractNumId w:val="27"/>
  </w:num>
  <w:num w:numId="39" w16cid:durableId="1801143746">
    <w:abstractNumId w:val="11"/>
  </w:num>
  <w:num w:numId="40" w16cid:durableId="61552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1"/>
    <w:rsid w:val="00065A03"/>
    <w:rsid w:val="000A08FE"/>
    <w:rsid w:val="000B796A"/>
    <w:rsid w:val="000E50FB"/>
    <w:rsid w:val="00166BAE"/>
    <w:rsid w:val="001D7AFD"/>
    <w:rsid w:val="001F6F7A"/>
    <w:rsid w:val="002677A1"/>
    <w:rsid w:val="002D5BB4"/>
    <w:rsid w:val="004F5C4A"/>
    <w:rsid w:val="005A2825"/>
    <w:rsid w:val="00642EDD"/>
    <w:rsid w:val="00681B37"/>
    <w:rsid w:val="007D30BB"/>
    <w:rsid w:val="00A26C63"/>
    <w:rsid w:val="00A54793"/>
    <w:rsid w:val="00B9477A"/>
    <w:rsid w:val="00BD4E04"/>
    <w:rsid w:val="00CB0500"/>
    <w:rsid w:val="00D44431"/>
    <w:rsid w:val="00DC6D92"/>
    <w:rsid w:val="00F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5F0F"/>
  <w15:docId w15:val="{45064D09-7F87-F049-B99C-279C0AD9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ind w:left="540" w:hanging="360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qFormat/>
    <w:pPr>
      <w:ind w:left="113"/>
    </w:pPr>
    <w:rPr>
      <w:sz w:val="16"/>
      <w:szCs w:val="16"/>
    </w:rPr>
  </w:style>
  <w:style w:type="paragraph" w:styleId="afa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tGen0">
    <w:name w:val="StGen0"/>
    <w:basedOn w:val="a"/>
    <w:next w:val="aff2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styleId="aff3">
    <w:name w:val="Emphasis"/>
    <w:uiPriority w:val="20"/>
    <w:qFormat/>
    <w:rPr>
      <w:i/>
      <w:iCs/>
    </w:rPr>
  </w:style>
  <w:style w:type="paragraph" w:customStyle="1" w:styleId="-31">
    <w:name w:val="Светлая сетка - Акцент 31"/>
    <w:basedOn w:val="a"/>
    <w:uiPriority w:val="34"/>
    <w:qFormat/>
    <w:pPr>
      <w:widowControl/>
      <w:ind w:left="720"/>
      <w:contextualSpacing/>
    </w:pPr>
    <w:rPr>
      <w:sz w:val="24"/>
      <w:szCs w:val="24"/>
      <w:lang w:val="ru-RU" w:eastAsia="ru-RU"/>
    </w:rPr>
  </w:style>
  <w:style w:type="paragraph" w:customStyle="1" w:styleId="210">
    <w:name w:val="Средняя сетка 21"/>
    <w:uiPriority w:val="1"/>
    <w:qFormat/>
    <w:pPr>
      <w:widowControl/>
    </w:pPr>
    <w:rPr>
      <w:rFonts w:ascii="Calibri" w:eastAsia="Calibri" w:hAnsi="Calibri" w:cs="Times New Roman"/>
      <w:lang w:val="ru-RU"/>
    </w:rPr>
  </w:style>
  <w:style w:type="paragraph" w:customStyle="1" w:styleId="otdelbold">
    <w:name w:val="otdelbold"/>
    <w:basedOn w:val="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f4">
    <w:name w:val="Strong"/>
    <w:uiPriority w:val="22"/>
    <w:qFormat/>
    <w:rPr>
      <w:b/>
      <w:bCs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16"/>
      <w:szCs w:val="16"/>
    </w:rPr>
  </w:style>
  <w:style w:type="paragraph" w:styleId="aff2">
    <w:name w:val="Normal (Web)"/>
    <w:basedOn w:val="a"/>
    <w:uiPriority w:val="99"/>
    <w:semiHidden/>
    <w:unhideWhenUsed/>
    <w:rPr>
      <w:sz w:val="24"/>
      <w:szCs w:val="24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x-ilike-left-wrap">
    <w:name w:val="bx-ilike-left-wrap"/>
    <w:basedOn w:val="a0"/>
  </w:style>
  <w:style w:type="character" w:customStyle="1" w:styleId="feed-post-more-text">
    <w:name w:val="feed-post-more-text"/>
    <w:basedOn w:val="a0"/>
  </w:style>
  <w:style w:type="character" w:customStyle="1" w:styleId="hgkelc">
    <w:name w:val="hgkel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073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4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19">
                          <w:marLeft w:val="0"/>
                          <w:marRight w:val="-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613090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2993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63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2446">
                          <w:marLeft w:val="0"/>
                          <w:marRight w:val="-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zdravnadzor.gov.ru/services/licenses" TargetMode="External"/><Relationship Id="rId13" Type="http://schemas.openxmlformats.org/officeDocument/2006/relationships/hyperlink" Target="http://www.zdravitsa.ru" TargetMode="External"/><Relationship Id="rId18" Type="http://schemas.openxmlformats.org/officeDocument/2006/relationships/hyperlink" Target="http://www.zdravits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zdravitsa.ru/" TargetMode="External"/><Relationship Id="rId12" Type="http://schemas.openxmlformats.org/officeDocument/2006/relationships/hyperlink" Target="http://www.zdravitsa.ru" TargetMode="External"/><Relationship Id="rId17" Type="http://schemas.openxmlformats.org/officeDocument/2006/relationships/hyperlink" Target="mailto:otzyv@zdravits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dravitsa.ru" TargetMode="External"/><Relationship Id="rId20" Type="http://schemas.openxmlformats.org/officeDocument/2006/relationships/hyperlink" Target="http://www.zdravits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dravitsa.ru/privacy-polic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dravitsa.ru/" TargetMode="External"/><Relationship Id="rId10" Type="http://schemas.openxmlformats.org/officeDocument/2006/relationships/hyperlink" Target="https://www.zdravitsa.ru/about/docs/" TargetMode="External"/><Relationship Id="rId19" Type="http://schemas.openxmlformats.org/officeDocument/2006/relationships/hyperlink" Target="http://www.zdravits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dravitsa.ru/about/legal/" TargetMode="External"/><Relationship Id="rId14" Type="http://schemas.openxmlformats.org/officeDocument/2006/relationships/hyperlink" Target="http://www.zdravits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user_urist</dc:creator>
  <cp:keywords/>
  <dc:description/>
  <cp:lastModifiedBy>Microsoft Office User</cp:lastModifiedBy>
  <cp:revision>24</cp:revision>
  <dcterms:created xsi:type="dcterms:W3CDTF">2024-01-12T02:14:00Z</dcterms:created>
  <dcterms:modified xsi:type="dcterms:W3CDTF">2025-01-20T09:40:00Z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2023-11-29T00:00:00Z</vt:filetime>
  </property>
</Properties>
</file>